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E9" w:rsidRPr="00430755" w:rsidRDefault="00F311E9" w:rsidP="00334FFA">
      <w:pPr>
        <w:ind w:right="-136"/>
        <w:jc w:val="both"/>
        <w:rPr>
          <w:rFonts w:ascii="Tahoma" w:hAnsi="Tahoma" w:cs="Tahoma"/>
          <w:b/>
        </w:rPr>
      </w:pPr>
      <w:bookmarkStart w:id="0" w:name="_GoBack"/>
      <w:bookmarkEnd w:id="0"/>
    </w:p>
    <w:p w:rsidR="00F311E9" w:rsidRPr="00430755" w:rsidRDefault="00FD7C5F" w:rsidP="00334FFA">
      <w:pPr>
        <w:ind w:right="-136"/>
        <w:jc w:val="center"/>
        <w:rPr>
          <w:rFonts w:ascii="Tahoma" w:hAnsi="Tahoma" w:cs="Tahoma"/>
          <w:b/>
        </w:rPr>
      </w:pPr>
      <w:r>
        <w:rPr>
          <w:rFonts w:ascii="Tahoma" w:hAnsi="Tahoma" w:cs="Tahoma"/>
          <w:b/>
        </w:rPr>
        <w:t>JUNI</w:t>
      </w:r>
      <w:r w:rsidR="004A01B9">
        <w:rPr>
          <w:rFonts w:ascii="Tahoma" w:hAnsi="Tahoma" w:cs="Tahoma"/>
          <w:b/>
        </w:rPr>
        <w:t>O</w:t>
      </w:r>
      <w:r w:rsidR="003D607D">
        <w:rPr>
          <w:rFonts w:ascii="Tahoma" w:hAnsi="Tahoma" w:cs="Tahoma"/>
          <w:b/>
        </w:rPr>
        <w:t xml:space="preserve"> </w:t>
      </w:r>
      <w:r w:rsidR="006B7043">
        <w:rPr>
          <w:rFonts w:ascii="Tahoma" w:hAnsi="Tahoma" w:cs="Tahoma"/>
          <w:b/>
        </w:rPr>
        <w:t>201</w:t>
      </w:r>
      <w:r w:rsidR="004A01B9">
        <w:rPr>
          <w:rFonts w:ascii="Tahoma" w:hAnsi="Tahoma" w:cs="Tahoma"/>
          <w:b/>
        </w:rPr>
        <w:t>7</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675B4B">
              <w:rPr>
                <w:rFonts w:ascii="Tahoma" w:hAnsi="Tahoma" w:cs="Tahoma"/>
                <w:b/>
              </w:rPr>
              <w:t>9</w:t>
            </w:r>
            <w:r w:rsidR="00FA5032">
              <w:rPr>
                <w:rFonts w:ascii="Tahoma" w:hAnsi="Tahoma" w:cs="Tahoma"/>
                <w:b/>
              </w:rPr>
              <w:t xml:space="preserve"> </w:t>
            </w:r>
            <w:r w:rsidRPr="00FD4470">
              <w:rPr>
                <w:rFonts w:ascii="Tahoma" w:hAnsi="Tahoma" w:cs="Tahoma"/>
                <w:b/>
              </w:rPr>
              <w:t xml:space="preserve">DE </w:t>
            </w:r>
            <w:r w:rsidR="00675B4B">
              <w:rPr>
                <w:rFonts w:ascii="Tahoma" w:hAnsi="Tahoma" w:cs="Tahoma"/>
                <w:b/>
              </w:rPr>
              <w:t>AGOST</w:t>
            </w:r>
            <w:r w:rsidR="00B40B7A">
              <w:rPr>
                <w:rFonts w:ascii="Tahoma" w:hAnsi="Tahoma" w:cs="Tahoma"/>
                <w:b/>
              </w:rPr>
              <w:t>O</w:t>
            </w:r>
            <w:r w:rsidR="00FA5032">
              <w:rPr>
                <w:rFonts w:ascii="Tahoma" w:hAnsi="Tahoma" w:cs="Tahoma"/>
                <w:b/>
              </w:rPr>
              <w:t xml:space="preserve"> </w:t>
            </w:r>
            <w:r>
              <w:rPr>
                <w:rFonts w:ascii="Tahoma" w:hAnsi="Tahoma" w:cs="Tahoma"/>
                <w:b/>
              </w:rPr>
              <w:t>DE 201</w:t>
            </w:r>
            <w:r w:rsidR="005A7582">
              <w:rPr>
                <w:rFonts w:ascii="Tahoma" w:hAnsi="Tahoma" w:cs="Tahoma"/>
                <w:b/>
              </w:rPr>
              <w:t>7</w:t>
            </w:r>
          </w:p>
          <w:p w:rsidR="003B6A3E" w:rsidRPr="00FD4470" w:rsidRDefault="003B6A3E" w:rsidP="00DD1045">
            <w:pPr>
              <w:ind w:right="-136"/>
              <w:jc w:val="both"/>
              <w:rPr>
                <w:rFonts w:ascii="Tahoma" w:hAnsi="Tahoma" w:cs="Tahoma"/>
                <w:b/>
              </w:rPr>
            </w:pPr>
            <w:r>
              <w:rPr>
                <w:rFonts w:ascii="Tahoma" w:hAnsi="Tahoma" w:cs="Tahoma"/>
                <w:b/>
              </w:rPr>
              <w:t xml:space="preserve">ACTA NO. </w:t>
            </w:r>
            <w:r w:rsidR="00FA5032">
              <w:rPr>
                <w:rFonts w:ascii="Tahoma" w:hAnsi="Tahoma" w:cs="Tahoma"/>
                <w:b/>
              </w:rPr>
              <w:t>4</w:t>
            </w:r>
            <w:r w:rsidR="00675B4B">
              <w:rPr>
                <w:rFonts w:ascii="Tahoma" w:hAnsi="Tahoma" w:cs="Tahoma"/>
                <w:b/>
              </w:rPr>
              <w:t>9</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4728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47288" w:rsidRPr="00E47288">
                    <w:t>Por unanimidad se aprueba el orden del día de la sesión a celebrarse en el presente acto</w:t>
                  </w:r>
                  <w:r w:rsidRPr="00E47288">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675B4B">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675B4B">
                    <w:rPr>
                      <w:rFonts w:eastAsia="Calibri" w:cstheme="minorHAnsi"/>
                    </w:rPr>
                    <w:t xml:space="preserve"> </w:t>
                  </w:r>
                  <w:r w:rsidR="00675B4B" w:rsidRPr="00675B4B">
                    <w:rPr>
                      <w:rFonts w:eastAsia="Calibri" w:cstheme="minorHAnsi"/>
                    </w:rPr>
                    <w:t>Por unanimidad se aprueba la dispensa de la lectura del acta 48, correspondiente a la Sesión Ordinaria</w:t>
                  </w:r>
                  <w:r w:rsidR="00675B4B">
                    <w:rPr>
                      <w:rFonts w:eastAsia="Calibri" w:cstheme="minorHAnsi"/>
                    </w:rPr>
                    <w:t xml:space="preserve"> </w:t>
                  </w:r>
                  <w:r w:rsidR="00675B4B" w:rsidRPr="00675B4B">
                    <w:rPr>
                      <w:rFonts w:eastAsia="Calibri" w:cstheme="minorHAnsi"/>
                    </w:rPr>
                    <w:t>del día 27</w:t>
                  </w:r>
                  <w:r w:rsidR="00675B4B">
                    <w:rPr>
                      <w:rFonts w:eastAsia="Calibri" w:cstheme="minorHAnsi"/>
                    </w:rPr>
                    <w:t xml:space="preserve"> </w:t>
                  </w:r>
                  <w:r w:rsidR="00675B4B" w:rsidRPr="00675B4B">
                    <w:rPr>
                      <w:rFonts w:eastAsia="Calibri" w:cstheme="minorHAnsi"/>
                    </w:rPr>
                    <w:t>de julio</w:t>
                  </w:r>
                  <w:r w:rsidR="00675B4B">
                    <w:rPr>
                      <w:rFonts w:eastAsia="Calibri" w:cstheme="minorHAnsi"/>
                    </w:rPr>
                    <w:t xml:space="preserve"> </w:t>
                  </w:r>
                  <w:r w:rsidR="00675B4B" w:rsidRPr="00675B4B">
                    <w:rPr>
                      <w:rFonts w:eastAsia="Calibri" w:cstheme="minorHAnsi"/>
                    </w:rPr>
                    <w:t>del 2017</w:t>
                  </w:r>
                  <w:r w:rsidR="00B40B7A" w:rsidRPr="00675B4B">
                    <w:rPr>
                      <w:rFonts w:eastAsia="Calibri" w:cstheme="minorHAnsi"/>
                    </w:rPr>
                    <w:t>.</w:t>
                  </w:r>
                </w:p>
              </w:tc>
            </w:tr>
          </w:tbl>
          <w:p w:rsidR="003B6A3E" w:rsidRPr="00FD4470" w:rsidRDefault="00FA5032"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Pr="00FA5032" w:rsidRDefault="003C6483" w:rsidP="003B6A3E">
      <w:pPr>
        <w:pStyle w:val="Textoindependiente"/>
        <w:ind w:right="-136"/>
        <w:rPr>
          <w:rFonts w:ascii="Tahoma" w:hAnsi="Tahoma" w:cs="Tahoma"/>
          <w:color w:val="FF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A5032"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0C7BA6" w:rsidRDefault="003B6A3E" w:rsidP="004B4A3D">
            <w:pPr>
              <w:ind w:right="-136"/>
              <w:rPr>
                <w:rFonts w:ascii="Tahoma" w:hAnsi="Tahoma" w:cs="Tahoma"/>
                <w:b/>
                <w:color w:val="000000" w:themeColor="text1"/>
                <w:sz w:val="20"/>
                <w:szCs w:val="20"/>
              </w:rPr>
            </w:pPr>
            <w:r w:rsidRPr="000C7BA6">
              <w:rPr>
                <w:rFonts w:ascii="Tahoma" w:hAnsi="Tahoma" w:cs="Tahoma"/>
                <w:b/>
                <w:color w:val="000000" w:themeColor="text1"/>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0C7BA6"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0C7BA6" w:rsidRDefault="003B6A3E" w:rsidP="00675B4B">
                  <w:pPr>
                    <w:widowControl w:val="0"/>
                    <w:autoSpaceDE w:val="0"/>
                    <w:autoSpaceDN w:val="0"/>
                    <w:adjustRightInd w:val="0"/>
                    <w:ind w:right="-136"/>
                    <w:jc w:val="both"/>
                    <w:rPr>
                      <w:rFonts w:ascii="Tahoma" w:hAnsi="Tahoma" w:cs="Tahoma"/>
                      <w:color w:val="000000" w:themeColor="text1"/>
                    </w:rPr>
                  </w:pPr>
                  <w:r w:rsidRPr="000C7BA6">
                    <w:rPr>
                      <w:rFonts w:ascii="Tahoma" w:hAnsi="Tahoma" w:cs="Tahoma"/>
                      <w:b/>
                      <w:color w:val="000000" w:themeColor="text1"/>
                    </w:rPr>
                    <w:t>ÚNICO.-</w:t>
                  </w:r>
                  <w:r w:rsidR="00A05706" w:rsidRPr="000C7BA6">
                    <w:rPr>
                      <w:rFonts w:ascii="Tahoma" w:hAnsi="Tahoma" w:cs="Tahoma"/>
                      <w:color w:val="000000" w:themeColor="text1"/>
                    </w:rPr>
                    <w:t>.</w:t>
                  </w:r>
                  <w:r w:rsidR="00FD7C5F">
                    <w:rPr>
                      <w:rFonts w:eastAsia="Calibri" w:cstheme="minorHAnsi"/>
                      <w:color w:val="000000" w:themeColor="text1"/>
                    </w:rPr>
                    <w:t xml:space="preserve"> </w:t>
                  </w:r>
                  <w:r w:rsidR="00675B4B" w:rsidRPr="00675B4B">
                    <w:rPr>
                      <w:rFonts w:eastAsia="Calibri" w:cstheme="minorHAnsi"/>
                    </w:rPr>
                    <w:t>Por unanimidad se aprueba el acta</w:t>
                  </w:r>
                  <w:r w:rsidR="00675B4B">
                    <w:rPr>
                      <w:rFonts w:eastAsia="Calibri" w:cstheme="minorHAnsi"/>
                    </w:rPr>
                    <w:t xml:space="preserve"> </w:t>
                  </w:r>
                  <w:r w:rsidR="00675B4B" w:rsidRPr="00675B4B">
                    <w:rPr>
                      <w:rFonts w:eastAsia="Calibri" w:cstheme="minorHAnsi"/>
                    </w:rPr>
                    <w:t>48, correspondiente a la Sesión Ordinaria del día 27de julio del 2017. (ARAE-291/2017).</w:t>
                  </w:r>
                </w:p>
              </w:tc>
            </w:tr>
          </w:tbl>
          <w:p w:rsidR="003B6A3E" w:rsidRPr="00FA5032" w:rsidRDefault="003B6A3E" w:rsidP="004B4A3D">
            <w:pPr>
              <w:ind w:right="-136"/>
              <w:jc w:val="both"/>
              <w:rPr>
                <w:rFonts w:ascii="Tahoma" w:hAnsi="Tahoma" w:cs="Tahoma"/>
                <w:color w:val="FF0000"/>
              </w:rPr>
            </w:pPr>
          </w:p>
        </w:tc>
      </w:tr>
    </w:tbl>
    <w:p w:rsidR="003B6A3E" w:rsidRDefault="003B6A3E"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675B4B">
                  <w:pPr>
                    <w:jc w:val="both"/>
                  </w:pPr>
                  <w:r w:rsidRPr="00430755">
                    <w:rPr>
                      <w:rFonts w:ascii="Tahoma" w:hAnsi="Tahoma" w:cs="Tahoma"/>
                      <w:b/>
                      <w:color w:val="000000"/>
                    </w:rPr>
                    <w:t>ÚNICO.-</w:t>
                  </w:r>
                  <w:r w:rsidR="00FD7C5F">
                    <w:rPr>
                      <w:rFonts w:eastAsia="Calibri" w:cstheme="minorHAnsi"/>
                    </w:rPr>
                    <w:t xml:space="preserve"> </w:t>
                  </w:r>
                  <w:r w:rsidR="00675B4B" w:rsidRPr="00675B4B">
                    <w:rPr>
                      <w:rFonts w:eastAsia="Calibri"/>
                    </w:rPr>
                    <w:t xml:space="preserve">Por unanimidad se aprueba la dispensa de lectura </w:t>
                  </w:r>
                  <w:r w:rsidR="00675B4B" w:rsidRPr="00675B4B">
                    <w:t>del dictamen relativo a la propuesta para la realización de obras públicas, mediante recursos estatales para el apoyo a la Infraestructura Municipal, por un monto de $18,894,169.34.</w:t>
                  </w:r>
                </w:p>
              </w:tc>
            </w:tr>
          </w:tbl>
          <w:p w:rsidR="006B2F19" w:rsidRPr="00FD4470" w:rsidRDefault="00FD7C5F" w:rsidP="00F451FB">
            <w:pPr>
              <w:ind w:right="-136"/>
              <w:jc w:val="both"/>
              <w:rPr>
                <w:rFonts w:ascii="Tahoma" w:hAnsi="Tahoma" w:cs="Tahoma"/>
              </w:rPr>
            </w:pPr>
            <w:r>
              <w:rPr>
                <w:rFonts w:ascii="Tahoma" w:hAnsi="Tahoma" w:cs="Tahoma"/>
              </w:rPr>
              <w:t xml:space="preserve">                                                                                                                                                                               </w:t>
            </w:r>
          </w:p>
        </w:tc>
      </w:tr>
    </w:tbl>
    <w:p w:rsidR="00FD7C5F" w:rsidRDefault="00FD7C5F"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675B4B">
                  <w:pPr>
                    <w:jc w:val="both"/>
                  </w:pPr>
                  <w:r w:rsidRPr="00430755">
                    <w:rPr>
                      <w:rFonts w:ascii="Tahoma" w:hAnsi="Tahoma" w:cs="Tahoma"/>
                      <w:b/>
                      <w:color w:val="000000"/>
                    </w:rPr>
                    <w:t>ÚNICO.</w:t>
                  </w:r>
                  <w:r w:rsidR="00675B4B">
                    <w:rPr>
                      <w:rFonts w:ascii="Tahoma" w:hAnsi="Tahoma" w:cs="Tahoma"/>
                      <w:b/>
                      <w:color w:val="000000"/>
                    </w:rPr>
                    <w:t>-</w:t>
                  </w:r>
                  <w:r w:rsidR="00FD7C5F">
                    <w:rPr>
                      <w:rFonts w:eastAsia="Calibri" w:cstheme="minorHAnsi"/>
                    </w:rPr>
                    <w:t xml:space="preserve"> </w:t>
                  </w:r>
                  <w:r w:rsidR="00675B4B" w:rsidRPr="00675B4B">
                    <w:rPr>
                      <w:rFonts w:eastAsia="Calibri"/>
                    </w:rPr>
                    <w:t>Por unanimidad</w:t>
                  </w:r>
                  <w:r w:rsidR="00675B4B">
                    <w:rPr>
                      <w:rFonts w:eastAsia="Calibri"/>
                    </w:rPr>
                    <w:t xml:space="preserve"> </w:t>
                  </w:r>
                  <w:r w:rsidR="00675B4B" w:rsidRPr="00675B4B">
                    <w:rPr>
                      <w:rFonts w:eastAsia="Calibri"/>
                    </w:rPr>
                    <w:t>se aprueba el dictamen relativo a la propuesta para la realización de obras públicas, mediante recursos estatales para el apoyo a la Infraestructura Municipal, por un monto de $18,894,169.34.</w:t>
                  </w:r>
                  <w:r w:rsidR="00675B4B" w:rsidRPr="00675B4B">
                    <w:t>(ARAE-292/2017).</w:t>
                  </w:r>
                </w:p>
              </w:tc>
            </w:tr>
          </w:tbl>
          <w:p w:rsidR="00293181" w:rsidRPr="00FD4470" w:rsidRDefault="00FD7C5F"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675B4B" w:rsidRDefault="00675B4B" w:rsidP="00675B4B">
      <w:pPr>
        <w:jc w:val="both"/>
      </w:pPr>
      <w:r>
        <w:t>A continuación, se transcribe en su totalidad el Dictamen aprobado en el presente punto del orden del día:</w:t>
      </w:r>
    </w:p>
    <w:p w:rsidR="00675B4B" w:rsidRDefault="00675B4B" w:rsidP="00675B4B">
      <w:pPr>
        <w:jc w:val="both"/>
      </w:pPr>
    </w:p>
    <w:p w:rsidR="00675B4B" w:rsidRPr="00365D32" w:rsidRDefault="00675B4B" w:rsidP="00675B4B">
      <w:pPr>
        <w:rPr>
          <w:rFonts w:ascii="Tahoma" w:hAnsi="Tahoma" w:cs="Tahoma"/>
          <w:b/>
        </w:rPr>
      </w:pPr>
      <w:r w:rsidRPr="00365D32">
        <w:rPr>
          <w:rFonts w:ascii="Tahoma" w:hAnsi="Tahoma" w:cs="Tahoma"/>
          <w:b/>
        </w:rPr>
        <w:lastRenderedPageBreak/>
        <w:t xml:space="preserve">CC. INTEGRANTES DEL PLENO DEL R. AYUNTAMIENTO DE GENERAL ESCOBEDO, NUEVO LEÓN. </w:t>
      </w:r>
    </w:p>
    <w:p w:rsidR="00675B4B" w:rsidRDefault="00675B4B" w:rsidP="00675B4B">
      <w:pPr>
        <w:rPr>
          <w:rFonts w:ascii="Tahoma" w:hAnsi="Tahoma" w:cs="Tahoma"/>
          <w:b/>
        </w:rPr>
      </w:pPr>
      <w:r w:rsidRPr="00365D32">
        <w:rPr>
          <w:rFonts w:ascii="Tahoma" w:hAnsi="Tahoma" w:cs="Tahoma"/>
          <w:b/>
        </w:rPr>
        <w:t xml:space="preserve">P R E S E N T E S.- </w:t>
      </w:r>
    </w:p>
    <w:p w:rsidR="00675B4B" w:rsidRPr="00365D32" w:rsidRDefault="00675B4B" w:rsidP="00675B4B">
      <w:pPr>
        <w:rPr>
          <w:rFonts w:ascii="Tahoma" w:hAnsi="Tahoma" w:cs="Tahoma"/>
          <w:b/>
        </w:rPr>
      </w:pPr>
    </w:p>
    <w:p w:rsidR="00675B4B" w:rsidRPr="00365D32" w:rsidRDefault="00675B4B" w:rsidP="00675B4B">
      <w:pPr>
        <w:jc w:val="both"/>
        <w:rPr>
          <w:rFonts w:ascii="Tahoma" w:hAnsi="Tahoma" w:cs="Tahoma"/>
        </w:rPr>
      </w:pPr>
      <w:r w:rsidRPr="00365D32">
        <w:rPr>
          <w:rFonts w:ascii="Tahoma" w:hAnsi="Tahoma" w:cs="Tahoma"/>
        </w:rPr>
        <w:t xml:space="preserve"> Atendiendo la convocatoria correspondiente de la Comisión de Obras Públicas, los integrantes de la misma, en Sesión de Comisión del 08 de agosto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aprobación para la realización de obras públicas, mediante recursos estatales para el apoyo a la Infraestructura Municipal, por un monto de $18,894,169.34”, bajo los siguientes: </w:t>
      </w:r>
    </w:p>
    <w:p w:rsidR="00675B4B" w:rsidRDefault="00675B4B" w:rsidP="00675B4B">
      <w:pPr>
        <w:jc w:val="center"/>
        <w:rPr>
          <w:rFonts w:ascii="Tahoma" w:hAnsi="Tahoma" w:cs="Tahoma"/>
          <w:b/>
        </w:rPr>
      </w:pPr>
    </w:p>
    <w:p w:rsidR="00675B4B" w:rsidRDefault="00675B4B" w:rsidP="00675B4B">
      <w:pPr>
        <w:jc w:val="center"/>
        <w:rPr>
          <w:rFonts w:ascii="Tahoma" w:hAnsi="Tahoma" w:cs="Tahoma"/>
          <w:b/>
        </w:rPr>
      </w:pPr>
      <w:r w:rsidRPr="00365D32">
        <w:rPr>
          <w:rFonts w:ascii="Tahoma" w:hAnsi="Tahoma" w:cs="Tahoma"/>
          <w:b/>
        </w:rPr>
        <w:t>ANTECEDENTES</w:t>
      </w:r>
    </w:p>
    <w:p w:rsidR="00675B4B" w:rsidRPr="00365D32" w:rsidRDefault="00675B4B" w:rsidP="00675B4B">
      <w:pPr>
        <w:jc w:val="center"/>
        <w:rPr>
          <w:rFonts w:ascii="Tahoma" w:hAnsi="Tahoma" w:cs="Tahoma"/>
          <w:b/>
        </w:rPr>
      </w:pPr>
    </w:p>
    <w:p w:rsidR="00675B4B" w:rsidRDefault="00675B4B" w:rsidP="00675B4B">
      <w:pPr>
        <w:jc w:val="both"/>
        <w:rPr>
          <w:rFonts w:ascii="Tahoma" w:hAnsi="Tahoma" w:cs="Tahoma"/>
        </w:rPr>
      </w:pPr>
      <w:r w:rsidRPr="00365D32">
        <w:rPr>
          <w:rFonts w:ascii="Tahoma" w:hAnsi="Tahoma" w:cs="Tahoma"/>
        </w:rPr>
        <w:t>La administración pública municipal comprende una cantidad notable de obligaciones que deben ser contempladas para su correcto funcionamiento, estas deben considerar la prestación de servicios públicos tales como la atención a las vías o calles que conforman el territorio municipal de General Escobedo, Nuevo León.</w:t>
      </w:r>
    </w:p>
    <w:p w:rsidR="00675B4B" w:rsidRPr="00365D32" w:rsidRDefault="00675B4B" w:rsidP="00675B4B">
      <w:pPr>
        <w:jc w:val="both"/>
        <w:rPr>
          <w:rFonts w:ascii="Tahoma" w:hAnsi="Tahoma" w:cs="Tahoma"/>
        </w:rPr>
      </w:pPr>
    </w:p>
    <w:p w:rsidR="00675B4B" w:rsidRDefault="00675B4B" w:rsidP="00675B4B">
      <w:pPr>
        <w:jc w:val="both"/>
        <w:rPr>
          <w:rFonts w:ascii="Tahoma" w:hAnsi="Tahoma" w:cs="Tahoma"/>
        </w:rPr>
      </w:pPr>
      <w:r w:rsidRPr="00365D32">
        <w:rPr>
          <w:rFonts w:ascii="Tahoma" w:hAnsi="Tahoma" w:cs="Tahoma"/>
        </w:rPr>
        <w:t>Para lograr el cometido mencionado en el primer antecedente, es necesaria la inversión en mantenimiento de la infraestructura mediante diversas acciones que son consideradas prioritarias como es el caso de la repavimentación de vialidades.</w:t>
      </w:r>
    </w:p>
    <w:p w:rsidR="00675B4B" w:rsidRPr="00365D32" w:rsidRDefault="00675B4B" w:rsidP="00675B4B">
      <w:pPr>
        <w:jc w:val="both"/>
        <w:rPr>
          <w:rFonts w:ascii="Tahoma" w:hAnsi="Tahoma" w:cs="Tahoma"/>
        </w:rPr>
      </w:pPr>
    </w:p>
    <w:p w:rsidR="00675B4B" w:rsidRDefault="00675B4B" w:rsidP="00675B4B">
      <w:pPr>
        <w:jc w:val="both"/>
        <w:rPr>
          <w:rFonts w:ascii="Tahoma" w:hAnsi="Tahoma" w:cs="Tahoma"/>
        </w:rPr>
      </w:pPr>
      <w:r w:rsidRPr="00365D32">
        <w:rPr>
          <w:rFonts w:ascii="Tahoma" w:hAnsi="Tahoma" w:cs="Tahoma"/>
        </w:rPr>
        <w:t xml:space="preserve"> Fue expuesto a esta Comisión Dictaminadora que debido al dialogo entablado entre el Municipio de General Escobedo y el Gobierno del Estado de Nuevo León donde se ha plasmado el propósito de la presente Administración Municipal por brindar servicios públicos de calidad, ha dado como resultado la asignación de recursos del Gobierno del Estado de Nuevo León por el monto de $18,894,169.34 con la finalidad de llevar a cabo la realización de obra pública en apoyo a la infraestructura municipal de esta Ciudad.</w:t>
      </w:r>
    </w:p>
    <w:p w:rsidR="00675B4B" w:rsidRPr="00365D32" w:rsidRDefault="00675B4B" w:rsidP="00675B4B">
      <w:pPr>
        <w:jc w:val="both"/>
        <w:rPr>
          <w:rFonts w:ascii="Tahoma" w:hAnsi="Tahoma" w:cs="Tahoma"/>
        </w:rPr>
      </w:pPr>
    </w:p>
    <w:p w:rsidR="00675B4B" w:rsidRPr="00365D32" w:rsidRDefault="00675B4B" w:rsidP="00675B4B">
      <w:pPr>
        <w:jc w:val="both"/>
        <w:rPr>
          <w:rFonts w:ascii="Tahoma" w:hAnsi="Tahoma" w:cs="Tahoma"/>
        </w:rPr>
      </w:pPr>
      <w:r w:rsidRPr="00365D32">
        <w:rPr>
          <w:rFonts w:ascii="Tahoma" w:hAnsi="Tahoma" w:cs="Tahoma"/>
        </w:rPr>
        <w:t xml:space="preserve"> En virtud de lo anterior y con base en el análisis de necesidades prioritarias de la Secretaría de Obras Públicas ha sido propuesto el proyecto que a continuación se describe:</w:t>
      </w:r>
    </w:p>
    <w:p w:rsidR="00675B4B" w:rsidRDefault="00675B4B" w:rsidP="00675B4B">
      <w:pPr>
        <w:jc w:val="both"/>
        <w:rPr>
          <w:rFonts w:ascii="Tahoma" w:hAnsi="Tahoma" w:cs="Tahoma"/>
        </w:rPr>
      </w:pPr>
    </w:p>
    <w:p w:rsidR="00675B4B" w:rsidRDefault="00675B4B" w:rsidP="00675B4B">
      <w:pPr>
        <w:jc w:val="both"/>
        <w:rPr>
          <w:rFonts w:ascii="Tahoma" w:hAnsi="Tahoma" w:cs="Tahoma"/>
        </w:rPr>
      </w:pPr>
    </w:p>
    <w:p w:rsidR="00675B4B" w:rsidRDefault="00675B4B" w:rsidP="00675B4B">
      <w:pPr>
        <w:jc w:val="both"/>
        <w:rPr>
          <w:rFonts w:ascii="Tahoma" w:hAnsi="Tahoma" w:cs="Tahoma"/>
        </w:rPr>
      </w:pPr>
    </w:p>
    <w:p w:rsidR="00675B4B" w:rsidRPr="00365D32" w:rsidRDefault="00675B4B" w:rsidP="00675B4B">
      <w:pPr>
        <w:jc w:val="both"/>
        <w:rPr>
          <w:rFonts w:ascii="Tahoma" w:hAnsi="Tahoma" w:cs="Tahoma"/>
        </w:rPr>
      </w:pP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46"/>
        <w:gridCol w:w="2500"/>
        <w:gridCol w:w="2560"/>
      </w:tblGrid>
      <w:tr w:rsidR="00675B4B" w:rsidRPr="00365D32" w:rsidTr="008A6C45">
        <w:trPr>
          <w:trHeight w:val="255"/>
          <w:jc w:val="center"/>
        </w:trPr>
        <w:tc>
          <w:tcPr>
            <w:tcW w:w="1720" w:type="dxa"/>
            <w:shd w:val="clear" w:color="auto" w:fill="auto"/>
            <w:noWrap/>
            <w:vAlign w:val="bottom"/>
            <w:hideMark/>
          </w:tcPr>
          <w:p w:rsidR="00675B4B" w:rsidRPr="00365D32" w:rsidRDefault="00675B4B" w:rsidP="008A6C45">
            <w:pPr>
              <w:rPr>
                <w:rFonts w:ascii="Tahoma" w:hAnsi="Tahoma" w:cs="Tahoma"/>
                <w:b/>
                <w:bCs/>
                <w:lang w:val="es-NI" w:eastAsia="es-NI"/>
              </w:rPr>
            </w:pPr>
            <w:r w:rsidRPr="00365D32">
              <w:rPr>
                <w:rFonts w:ascii="Tahoma" w:hAnsi="Tahoma" w:cs="Tahoma"/>
                <w:b/>
                <w:bCs/>
                <w:lang w:val="es-NI" w:eastAsia="es-NI"/>
              </w:rPr>
              <w:t>Acción</w:t>
            </w:r>
          </w:p>
        </w:tc>
        <w:tc>
          <w:tcPr>
            <w:tcW w:w="2500" w:type="dxa"/>
            <w:shd w:val="clear" w:color="auto" w:fill="auto"/>
            <w:noWrap/>
            <w:vAlign w:val="bottom"/>
            <w:hideMark/>
          </w:tcPr>
          <w:p w:rsidR="00675B4B" w:rsidRPr="00365D32" w:rsidRDefault="00675B4B" w:rsidP="008A6C45">
            <w:pPr>
              <w:rPr>
                <w:rFonts w:ascii="Tahoma" w:hAnsi="Tahoma" w:cs="Tahoma"/>
                <w:b/>
                <w:bCs/>
                <w:lang w:val="es-NI" w:eastAsia="es-NI"/>
              </w:rPr>
            </w:pPr>
            <w:r w:rsidRPr="00365D32">
              <w:rPr>
                <w:rFonts w:ascii="Tahoma" w:hAnsi="Tahoma" w:cs="Tahoma"/>
                <w:b/>
                <w:bCs/>
                <w:lang w:val="es-NI" w:eastAsia="es-NI"/>
              </w:rPr>
              <w:t>Calle</w:t>
            </w:r>
          </w:p>
        </w:tc>
        <w:tc>
          <w:tcPr>
            <w:tcW w:w="2560" w:type="dxa"/>
            <w:shd w:val="clear" w:color="auto" w:fill="auto"/>
            <w:noWrap/>
            <w:vAlign w:val="bottom"/>
            <w:hideMark/>
          </w:tcPr>
          <w:p w:rsidR="00675B4B" w:rsidRPr="00365D32" w:rsidRDefault="00675B4B" w:rsidP="008A6C45">
            <w:pPr>
              <w:rPr>
                <w:rFonts w:ascii="Tahoma" w:hAnsi="Tahoma" w:cs="Tahoma"/>
                <w:b/>
                <w:bCs/>
                <w:lang w:val="es-NI" w:eastAsia="es-NI"/>
              </w:rPr>
            </w:pPr>
            <w:r w:rsidRPr="00365D32">
              <w:rPr>
                <w:rFonts w:ascii="Tahoma" w:hAnsi="Tahoma" w:cs="Tahoma"/>
                <w:b/>
                <w:bCs/>
                <w:lang w:val="es-NI" w:eastAsia="es-NI"/>
              </w:rPr>
              <w:t>Colonia</w:t>
            </w:r>
          </w:p>
        </w:tc>
      </w:tr>
      <w:tr w:rsidR="00675B4B" w:rsidRPr="00365D32" w:rsidTr="008A6C45">
        <w:trPr>
          <w:trHeight w:val="255"/>
          <w:jc w:val="center"/>
        </w:trPr>
        <w:tc>
          <w:tcPr>
            <w:tcW w:w="172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Repavimentación</w:t>
            </w:r>
          </w:p>
        </w:tc>
        <w:tc>
          <w:tcPr>
            <w:tcW w:w="250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Eucalipto</w:t>
            </w:r>
          </w:p>
        </w:tc>
        <w:tc>
          <w:tcPr>
            <w:tcW w:w="256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Girasoles 4</w:t>
            </w:r>
          </w:p>
        </w:tc>
      </w:tr>
      <w:tr w:rsidR="00675B4B" w:rsidRPr="00365D32" w:rsidTr="008A6C45">
        <w:trPr>
          <w:trHeight w:val="255"/>
          <w:jc w:val="center"/>
        </w:trPr>
        <w:tc>
          <w:tcPr>
            <w:tcW w:w="172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Repavimentación</w:t>
            </w:r>
          </w:p>
        </w:tc>
        <w:tc>
          <w:tcPr>
            <w:tcW w:w="250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Lateral Parque Industrial</w:t>
            </w:r>
          </w:p>
        </w:tc>
        <w:tc>
          <w:tcPr>
            <w:tcW w:w="256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Monte Horeb</w:t>
            </w:r>
          </w:p>
        </w:tc>
      </w:tr>
      <w:tr w:rsidR="00675B4B" w:rsidRPr="00365D32" w:rsidTr="008A6C45">
        <w:trPr>
          <w:trHeight w:val="255"/>
          <w:jc w:val="center"/>
        </w:trPr>
        <w:tc>
          <w:tcPr>
            <w:tcW w:w="172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Repavimentación</w:t>
            </w:r>
          </w:p>
        </w:tc>
        <w:tc>
          <w:tcPr>
            <w:tcW w:w="250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Zaragoza</w:t>
            </w:r>
          </w:p>
        </w:tc>
        <w:tc>
          <w:tcPr>
            <w:tcW w:w="256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Cabecera</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Pr>
                <w:rFonts w:ascii="Tahoma" w:hAnsi="Tahoma" w:cs="Tahoma"/>
                <w:lang w:val="es-NI" w:eastAsia="es-NI"/>
              </w:rPr>
              <w:t>Serafín Peña</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Ricardo Flores Magón</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lastRenderedPageBreak/>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Hacienda Santa Bárbara</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Hacienda del Topo</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 xml:space="preserve">Calle Iturbide  y Allende </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Jardines de Escobedo</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Loma Flores</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Colinas del Topo</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La Paz y</w:t>
            </w:r>
            <w:r>
              <w:rPr>
                <w:rFonts w:ascii="Tahoma" w:hAnsi="Tahoma" w:cs="Tahoma"/>
                <w:lang w:val="es-NI" w:eastAsia="es-NI"/>
              </w:rPr>
              <w:t xml:space="preserve"> la</w:t>
            </w:r>
            <w:r w:rsidRPr="00365D32">
              <w:rPr>
                <w:rFonts w:ascii="Tahoma" w:hAnsi="Tahoma" w:cs="Tahoma"/>
                <w:lang w:val="es-NI" w:eastAsia="es-NI"/>
              </w:rPr>
              <w:t xml:space="preserve"> 43</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Andrés Caballero</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Isla del Sur</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Bosques de Escobedo</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lang w:val="es-NI" w:eastAsia="es-NI"/>
              </w:rPr>
            </w:pPr>
          </w:p>
        </w:tc>
        <w:tc>
          <w:tcPr>
            <w:tcW w:w="2500" w:type="dxa"/>
            <w:shd w:val="clear" w:color="auto" w:fill="auto"/>
            <w:noWrap/>
          </w:tcPr>
          <w:p w:rsidR="00675B4B" w:rsidRPr="00365D32" w:rsidRDefault="00675B4B" w:rsidP="008A6C45">
            <w:pPr>
              <w:rPr>
                <w:rFonts w:ascii="Tahoma" w:hAnsi="Tahoma" w:cs="Tahoma"/>
                <w:b/>
                <w:lang w:val="es-NI" w:eastAsia="es-NI"/>
              </w:rPr>
            </w:pPr>
            <w:r w:rsidRPr="00365D32">
              <w:rPr>
                <w:rFonts w:ascii="Tahoma" w:hAnsi="Tahoma" w:cs="Tahoma"/>
                <w:b/>
                <w:lang w:val="es-NI" w:eastAsia="es-NI"/>
              </w:rPr>
              <w:t>TOTAL</w:t>
            </w:r>
          </w:p>
        </w:tc>
        <w:tc>
          <w:tcPr>
            <w:tcW w:w="2560" w:type="dxa"/>
            <w:shd w:val="clear" w:color="auto" w:fill="auto"/>
            <w:noWrap/>
          </w:tcPr>
          <w:p w:rsidR="00675B4B" w:rsidRPr="00365D32" w:rsidRDefault="00675B4B" w:rsidP="008A6C45">
            <w:pPr>
              <w:rPr>
                <w:rFonts w:ascii="Tahoma" w:hAnsi="Tahoma" w:cs="Tahoma"/>
                <w:b/>
                <w:lang w:val="es-NI" w:eastAsia="es-NI"/>
              </w:rPr>
            </w:pPr>
            <w:r w:rsidRPr="00365D32">
              <w:rPr>
                <w:rFonts w:ascii="Tahoma" w:hAnsi="Tahoma" w:cs="Tahoma"/>
                <w:b/>
                <w:lang w:val="es-NI" w:eastAsia="es-NI"/>
              </w:rPr>
              <w:t>$18,894,169.34</w:t>
            </w:r>
          </w:p>
        </w:tc>
      </w:tr>
    </w:tbl>
    <w:p w:rsidR="00675B4B" w:rsidRPr="00365D32" w:rsidRDefault="00675B4B" w:rsidP="00675B4B">
      <w:pPr>
        <w:jc w:val="both"/>
        <w:rPr>
          <w:rFonts w:ascii="Tahoma" w:hAnsi="Tahoma" w:cs="Tahoma"/>
        </w:rPr>
      </w:pPr>
    </w:p>
    <w:p w:rsidR="00675B4B" w:rsidRDefault="00675B4B" w:rsidP="00675B4B">
      <w:pPr>
        <w:jc w:val="both"/>
        <w:rPr>
          <w:rFonts w:ascii="Tahoma" w:hAnsi="Tahoma" w:cs="Tahoma"/>
        </w:rPr>
      </w:pPr>
      <w:r w:rsidRPr="00365D32">
        <w:rPr>
          <w:rFonts w:ascii="Tahoma" w:hAnsi="Tahoma" w:cs="Tahoma"/>
        </w:rPr>
        <w:t xml:space="preserve">  El desglose de presupuesto para cada una de las obras antes mencionadas se llevara a cabo de acuerdo a la ejecución de las mismas, esto de acuerdo a la variabilidad de costos para solventarlas, por lo tanto se establece el total que será distribuido.</w:t>
      </w:r>
    </w:p>
    <w:p w:rsidR="00675B4B" w:rsidRPr="00365D32" w:rsidRDefault="00675B4B" w:rsidP="00675B4B">
      <w:pPr>
        <w:jc w:val="both"/>
        <w:rPr>
          <w:rFonts w:ascii="Tahoma" w:hAnsi="Tahoma" w:cs="Tahoma"/>
        </w:rPr>
      </w:pPr>
    </w:p>
    <w:p w:rsidR="00675B4B" w:rsidRPr="00365D32" w:rsidRDefault="00675B4B" w:rsidP="00675B4B">
      <w:pPr>
        <w:jc w:val="both"/>
        <w:rPr>
          <w:rFonts w:ascii="Tahoma" w:hAnsi="Tahoma" w:cs="Tahoma"/>
        </w:rPr>
      </w:pPr>
      <w:r w:rsidRPr="00365D32">
        <w:rPr>
          <w:rFonts w:ascii="Tahoma" w:hAnsi="Tahoma" w:cs="Tahoma"/>
        </w:rPr>
        <w:t xml:space="preserve"> En virtud de lo anterior, previo el acuerdo del C. Presidente Municipal de General Escobedo, el Secretario de Obras Públicas de esta Ciudad, solicita que sea propuesto ante el R. Ayuntamiento el listado de obras señalado anteriormente para ser ejecutado.</w:t>
      </w:r>
    </w:p>
    <w:p w:rsidR="00675B4B" w:rsidRDefault="00675B4B" w:rsidP="00675B4B">
      <w:pPr>
        <w:jc w:val="center"/>
        <w:rPr>
          <w:rFonts w:ascii="Tahoma" w:hAnsi="Tahoma" w:cs="Tahoma"/>
          <w:b/>
        </w:rPr>
      </w:pPr>
      <w:r w:rsidRPr="00365D32">
        <w:rPr>
          <w:rFonts w:ascii="Tahoma" w:hAnsi="Tahoma" w:cs="Tahoma"/>
          <w:b/>
        </w:rPr>
        <w:t>CONSIDERANDOS</w:t>
      </w:r>
    </w:p>
    <w:p w:rsidR="00675B4B" w:rsidRPr="00365D32" w:rsidRDefault="00675B4B" w:rsidP="00675B4B">
      <w:pPr>
        <w:jc w:val="center"/>
        <w:rPr>
          <w:rFonts w:ascii="Tahoma" w:hAnsi="Tahoma" w:cs="Tahoma"/>
          <w:b/>
        </w:rPr>
      </w:pPr>
    </w:p>
    <w:p w:rsidR="00675B4B" w:rsidRDefault="00675B4B" w:rsidP="00675B4B">
      <w:pPr>
        <w:jc w:val="both"/>
        <w:rPr>
          <w:rFonts w:ascii="Tahoma" w:hAnsi="Tahoma" w:cs="Tahoma"/>
        </w:rPr>
      </w:pPr>
      <w:r w:rsidRPr="00365D32">
        <w:rPr>
          <w:rFonts w:ascii="Tahoma" w:hAnsi="Tahoma" w:cs="Tahoma"/>
          <w:b/>
        </w:rPr>
        <w:t xml:space="preserve">PRIMERO.- </w:t>
      </w:r>
      <w:r w:rsidRPr="00365D32">
        <w:rPr>
          <w:rFonts w:ascii="Tahoma" w:hAnsi="Tahoma" w:cs="Tahoma"/>
        </w:rPr>
        <w:t>Que los Artículos 115 y 119 de la Constitución Política de los Estados Unidos Mexicanos, y de la Constitución del Estado Libre y Soberano del Estado de Nuevo León respectivamente, mencionan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675B4B" w:rsidRPr="00365D32" w:rsidRDefault="00675B4B" w:rsidP="00675B4B">
      <w:pPr>
        <w:jc w:val="both"/>
        <w:rPr>
          <w:rFonts w:ascii="Tahoma" w:hAnsi="Tahoma" w:cs="Tahoma"/>
        </w:rPr>
      </w:pPr>
    </w:p>
    <w:p w:rsidR="00675B4B" w:rsidRDefault="00675B4B" w:rsidP="00675B4B">
      <w:pPr>
        <w:jc w:val="both"/>
        <w:rPr>
          <w:rFonts w:ascii="Tahoma" w:hAnsi="Tahoma" w:cs="Tahoma"/>
        </w:rPr>
      </w:pPr>
      <w:r w:rsidRPr="00365D32">
        <w:rPr>
          <w:rFonts w:ascii="Tahoma" w:hAnsi="Tahoma" w:cs="Tahoma"/>
          <w:b/>
        </w:rPr>
        <w:t>SEGUNDO.-</w:t>
      </w:r>
      <w:r w:rsidRPr="00365D32">
        <w:rPr>
          <w:rFonts w:ascii="Tahoma" w:hAnsi="Tahoma" w:cs="Tahoma"/>
        </w:rPr>
        <w:t xml:space="preserve"> Que la Constitución Política de los Estados Unidos Mexicanos, dispone en su artículo 115, fracción III, inciso g), que los Municipios tendrán a su cargo funciones y servicios tales como las calles ubicadas en su territorio, por lo que considerando lo anterior, es obligación de la autoridad municipal mantener en buen estado la infraestructura que conforma a esta municipalidad. </w:t>
      </w:r>
    </w:p>
    <w:p w:rsidR="00675B4B" w:rsidRPr="00365D32" w:rsidRDefault="00675B4B" w:rsidP="00675B4B">
      <w:pPr>
        <w:jc w:val="both"/>
        <w:rPr>
          <w:rFonts w:ascii="Tahoma" w:hAnsi="Tahoma" w:cs="Tahoma"/>
        </w:rPr>
      </w:pPr>
    </w:p>
    <w:p w:rsidR="00675B4B" w:rsidRDefault="00675B4B" w:rsidP="00675B4B">
      <w:pPr>
        <w:jc w:val="both"/>
        <w:rPr>
          <w:rFonts w:ascii="Tahoma" w:hAnsi="Tahoma" w:cs="Tahoma"/>
        </w:rPr>
      </w:pPr>
      <w:r w:rsidRPr="00365D32">
        <w:rPr>
          <w:rFonts w:ascii="Tahoma" w:hAnsi="Tahoma" w:cs="Tahoma"/>
        </w:rPr>
        <w:t xml:space="preserve">En ese orden de ideas habiéndose expuesto a esta Comisión dictaminadora sobre la priorización y de las obras  a ejecutarse en las Colonias mencionadas en los antecedentes del presente dictamen, se considera procedente la realización del proyecto mencionado en el mismo. </w:t>
      </w:r>
    </w:p>
    <w:p w:rsidR="00675B4B" w:rsidRPr="00365D32" w:rsidRDefault="00675B4B" w:rsidP="00675B4B">
      <w:pPr>
        <w:jc w:val="both"/>
        <w:rPr>
          <w:rFonts w:ascii="Tahoma" w:hAnsi="Tahoma" w:cs="Tahoma"/>
        </w:rPr>
      </w:pPr>
    </w:p>
    <w:p w:rsidR="00675B4B" w:rsidRPr="00365D32" w:rsidRDefault="00675B4B" w:rsidP="00675B4B">
      <w:pPr>
        <w:jc w:val="both"/>
        <w:rPr>
          <w:rFonts w:ascii="Tahoma" w:hAnsi="Tahoma" w:cs="Tahoma"/>
        </w:rPr>
      </w:pPr>
      <w:r w:rsidRPr="00365D32">
        <w:rPr>
          <w:rFonts w:ascii="Tahoma" w:hAnsi="Tahoma" w:cs="Tahoma"/>
        </w:rPr>
        <w:t xml:space="preserve">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 consideración los siguientes: </w:t>
      </w:r>
    </w:p>
    <w:p w:rsidR="00675B4B" w:rsidRPr="00365D32" w:rsidRDefault="00675B4B" w:rsidP="00675B4B">
      <w:pPr>
        <w:rPr>
          <w:rFonts w:ascii="Tahoma" w:hAnsi="Tahoma" w:cs="Tahoma"/>
          <w:b/>
        </w:rPr>
      </w:pPr>
    </w:p>
    <w:p w:rsidR="00675B4B" w:rsidRDefault="00675B4B" w:rsidP="00675B4B">
      <w:pPr>
        <w:jc w:val="center"/>
        <w:rPr>
          <w:rFonts w:ascii="Tahoma" w:hAnsi="Tahoma" w:cs="Tahoma"/>
          <w:b/>
        </w:rPr>
      </w:pPr>
      <w:r w:rsidRPr="00365D32">
        <w:rPr>
          <w:rFonts w:ascii="Tahoma" w:hAnsi="Tahoma" w:cs="Tahoma"/>
          <w:b/>
        </w:rPr>
        <w:t>ACUERDOS</w:t>
      </w:r>
    </w:p>
    <w:p w:rsidR="00675B4B" w:rsidRPr="00365D32" w:rsidRDefault="00675B4B" w:rsidP="00675B4B">
      <w:pPr>
        <w:jc w:val="center"/>
        <w:rPr>
          <w:rFonts w:ascii="Tahoma" w:hAnsi="Tahoma" w:cs="Tahoma"/>
          <w:b/>
        </w:rPr>
      </w:pPr>
    </w:p>
    <w:p w:rsidR="00675B4B" w:rsidRPr="00365D32" w:rsidRDefault="00675B4B" w:rsidP="00675B4B">
      <w:pPr>
        <w:jc w:val="both"/>
        <w:rPr>
          <w:rFonts w:ascii="Tahoma" w:hAnsi="Tahoma" w:cs="Tahoma"/>
        </w:rPr>
      </w:pPr>
      <w:r w:rsidRPr="00365D32">
        <w:rPr>
          <w:rFonts w:ascii="Tahoma" w:hAnsi="Tahoma" w:cs="Tahoma"/>
          <w:b/>
        </w:rPr>
        <w:lastRenderedPageBreak/>
        <w:t>PRIMERO.-</w:t>
      </w:r>
      <w:r w:rsidRPr="00365D32">
        <w:rPr>
          <w:rFonts w:ascii="Tahoma" w:hAnsi="Tahoma" w:cs="Tahoma"/>
        </w:rPr>
        <w:t xml:space="preserve"> Se aprueba la realización de las obras públicas que a continuación se exponen con recursos estatales en apoyo a la Infraestructura Municipal por un monto de $18,894,169.34:</w:t>
      </w:r>
    </w:p>
    <w:p w:rsidR="00675B4B" w:rsidRPr="00365D32" w:rsidRDefault="00675B4B" w:rsidP="00675B4B">
      <w:pPr>
        <w:jc w:val="both"/>
        <w:rPr>
          <w:rFonts w:ascii="Tahoma" w:hAnsi="Tahoma" w:cs="Tahoma"/>
        </w:rPr>
      </w:pP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46"/>
        <w:gridCol w:w="2500"/>
        <w:gridCol w:w="2560"/>
      </w:tblGrid>
      <w:tr w:rsidR="00675B4B" w:rsidRPr="00365D32" w:rsidTr="008A6C45">
        <w:trPr>
          <w:trHeight w:val="255"/>
          <w:jc w:val="center"/>
        </w:trPr>
        <w:tc>
          <w:tcPr>
            <w:tcW w:w="1720" w:type="dxa"/>
            <w:shd w:val="clear" w:color="auto" w:fill="auto"/>
            <w:noWrap/>
            <w:vAlign w:val="bottom"/>
            <w:hideMark/>
          </w:tcPr>
          <w:p w:rsidR="00675B4B" w:rsidRPr="00365D32" w:rsidRDefault="00675B4B" w:rsidP="008A6C45">
            <w:pPr>
              <w:rPr>
                <w:rFonts w:ascii="Tahoma" w:hAnsi="Tahoma" w:cs="Tahoma"/>
                <w:b/>
                <w:bCs/>
                <w:lang w:val="es-NI" w:eastAsia="es-NI"/>
              </w:rPr>
            </w:pPr>
            <w:r w:rsidRPr="00365D32">
              <w:rPr>
                <w:rFonts w:ascii="Tahoma" w:hAnsi="Tahoma" w:cs="Tahoma"/>
                <w:b/>
                <w:bCs/>
                <w:lang w:val="es-NI" w:eastAsia="es-NI"/>
              </w:rPr>
              <w:t>Acción</w:t>
            </w:r>
          </w:p>
        </w:tc>
        <w:tc>
          <w:tcPr>
            <w:tcW w:w="2500" w:type="dxa"/>
            <w:shd w:val="clear" w:color="auto" w:fill="auto"/>
            <w:noWrap/>
            <w:vAlign w:val="bottom"/>
            <w:hideMark/>
          </w:tcPr>
          <w:p w:rsidR="00675B4B" w:rsidRPr="00365D32" w:rsidRDefault="00675B4B" w:rsidP="008A6C45">
            <w:pPr>
              <w:rPr>
                <w:rFonts w:ascii="Tahoma" w:hAnsi="Tahoma" w:cs="Tahoma"/>
                <w:b/>
                <w:bCs/>
                <w:lang w:val="es-NI" w:eastAsia="es-NI"/>
              </w:rPr>
            </w:pPr>
            <w:r w:rsidRPr="00365D32">
              <w:rPr>
                <w:rFonts w:ascii="Tahoma" w:hAnsi="Tahoma" w:cs="Tahoma"/>
                <w:b/>
                <w:bCs/>
                <w:lang w:val="es-NI" w:eastAsia="es-NI"/>
              </w:rPr>
              <w:t>Calle</w:t>
            </w:r>
          </w:p>
        </w:tc>
        <w:tc>
          <w:tcPr>
            <w:tcW w:w="2560" w:type="dxa"/>
            <w:shd w:val="clear" w:color="auto" w:fill="auto"/>
            <w:noWrap/>
            <w:vAlign w:val="bottom"/>
            <w:hideMark/>
          </w:tcPr>
          <w:p w:rsidR="00675B4B" w:rsidRPr="00365D32" w:rsidRDefault="00675B4B" w:rsidP="008A6C45">
            <w:pPr>
              <w:rPr>
                <w:rFonts w:ascii="Tahoma" w:hAnsi="Tahoma" w:cs="Tahoma"/>
                <w:b/>
                <w:bCs/>
                <w:lang w:val="es-NI" w:eastAsia="es-NI"/>
              </w:rPr>
            </w:pPr>
            <w:r w:rsidRPr="00365D32">
              <w:rPr>
                <w:rFonts w:ascii="Tahoma" w:hAnsi="Tahoma" w:cs="Tahoma"/>
                <w:b/>
                <w:bCs/>
                <w:lang w:val="es-NI" w:eastAsia="es-NI"/>
              </w:rPr>
              <w:t>Colonia</w:t>
            </w:r>
          </w:p>
        </w:tc>
      </w:tr>
      <w:tr w:rsidR="00675B4B" w:rsidRPr="00365D32" w:rsidTr="008A6C45">
        <w:trPr>
          <w:trHeight w:val="255"/>
          <w:jc w:val="center"/>
        </w:trPr>
        <w:tc>
          <w:tcPr>
            <w:tcW w:w="172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Repavimentación</w:t>
            </w:r>
          </w:p>
        </w:tc>
        <w:tc>
          <w:tcPr>
            <w:tcW w:w="250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Eucalipto</w:t>
            </w:r>
          </w:p>
        </w:tc>
        <w:tc>
          <w:tcPr>
            <w:tcW w:w="256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Girasoles 4</w:t>
            </w:r>
          </w:p>
        </w:tc>
      </w:tr>
      <w:tr w:rsidR="00675B4B" w:rsidRPr="00365D32" w:rsidTr="008A6C45">
        <w:trPr>
          <w:trHeight w:val="255"/>
          <w:jc w:val="center"/>
        </w:trPr>
        <w:tc>
          <w:tcPr>
            <w:tcW w:w="172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Repavimentación</w:t>
            </w:r>
          </w:p>
        </w:tc>
        <w:tc>
          <w:tcPr>
            <w:tcW w:w="250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Lateral Parque Industrial</w:t>
            </w:r>
          </w:p>
        </w:tc>
        <w:tc>
          <w:tcPr>
            <w:tcW w:w="256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Monte Horeb</w:t>
            </w:r>
          </w:p>
        </w:tc>
      </w:tr>
      <w:tr w:rsidR="00675B4B" w:rsidRPr="00365D32" w:rsidTr="008A6C45">
        <w:trPr>
          <w:trHeight w:val="255"/>
          <w:jc w:val="center"/>
        </w:trPr>
        <w:tc>
          <w:tcPr>
            <w:tcW w:w="172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Repavimentación</w:t>
            </w:r>
          </w:p>
        </w:tc>
        <w:tc>
          <w:tcPr>
            <w:tcW w:w="250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Zaragoza</w:t>
            </w:r>
          </w:p>
        </w:tc>
        <w:tc>
          <w:tcPr>
            <w:tcW w:w="2560" w:type="dxa"/>
            <w:shd w:val="clear" w:color="auto" w:fill="auto"/>
            <w:noWrap/>
            <w:vAlign w:val="bottom"/>
            <w:hideMark/>
          </w:tcPr>
          <w:p w:rsidR="00675B4B" w:rsidRPr="00365D32" w:rsidRDefault="00675B4B" w:rsidP="008A6C45">
            <w:pPr>
              <w:rPr>
                <w:rFonts w:ascii="Tahoma" w:hAnsi="Tahoma" w:cs="Tahoma"/>
                <w:lang w:val="es-NI" w:eastAsia="es-NI"/>
              </w:rPr>
            </w:pPr>
            <w:r w:rsidRPr="00365D32">
              <w:rPr>
                <w:rFonts w:ascii="Tahoma" w:hAnsi="Tahoma" w:cs="Tahoma"/>
                <w:lang w:val="es-NI" w:eastAsia="es-NI"/>
              </w:rPr>
              <w:t>Cabecera</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Pr>
                <w:rFonts w:ascii="Tahoma" w:hAnsi="Tahoma" w:cs="Tahoma"/>
                <w:lang w:val="es-NI" w:eastAsia="es-NI"/>
              </w:rPr>
              <w:t>Serafín Peña</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Ricardo Flores Magón</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Hacienda Santa Bárbara</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Hacienda del Topo</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 xml:space="preserve">Calle Iturbide  y Allende </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Jardines de Escobedo</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Loma Flores</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Colinas del Topo</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La Paz y</w:t>
            </w:r>
            <w:r>
              <w:rPr>
                <w:rFonts w:ascii="Tahoma" w:hAnsi="Tahoma" w:cs="Tahoma"/>
                <w:lang w:val="es-NI" w:eastAsia="es-NI"/>
              </w:rPr>
              <w:t xml:space="preserve"> la</w:t>
            </w:r>
            <w:r w:rsidRPr="00365D32">
              <w:rPr>
                <w:rFonts w:ascii="Tahoma" w:hAnsi="Tahoma" w:cs="Tahoma"/>
                <w:lang w:val="es-NI" w:eastAsia="es-NI"/>
              </w:rPr>
              <w:t xml:space="preserve"> 43</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Andrés Caballero</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rPr>
            </w:pPr>
            <w:r w:rsidRPr="00365D32">
              <w:rPr>
                <w:rFonts w:ascii="Tahoma" w:hAnsi="Tahoma" w:cs="Tahoma"/>
                <w:lang w:val="es-NI" w:eastAsia="es-NI"/>
              </w:rPr>
              <w:t>Repavimentación</w:t>
            </w:r>
          </w:p>
        </w:tc>
        <w:tc>
          <w:tcPr>
            <w:tcW w:w="250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Isla del Sur</w:t>
            </w:r>
          </w:p>
        </w:tc>
        <w:tc>
          <w:tcPr>
            <w:tcW w:w="2560" w:type="dxa"/>
            <w:shd w:val="clear" w:color="auto" w:fill="auto"/>
            <w:noWrap/>
          </w:tcPr>
          <w:p w:rsidR="00675B4B" w:rsidRPr="00365D32" w:rsidRDefault="00675B4B" w:rsidP="008A6C45">
            <w:pPr>
              <w:rPr>
                <w:rFonts w:ascii="Tahoma" w:hAnsi="Tahoma" w:cs="Tahoma"/>
                <w:lang w:val="es-NI" w:eastAsia="es-NI"/>
              </w:rPr>
            </w:pPr>
            <w:r w:rsidRPr="00365D32">
              <w:rPr>
                <w:rFonts w:ascii="Tahoma" w:hAnsi="Tahoma" w:cs="Tahoma"/>
                <w:lang w:val="es-NI" w:eastAsia="es-NI"/>
              </w:rPr>
              <w:t>Bosques de Escobedo</w:t>
            </w:r>
          </w:p>
        </w:tc>
      </w:tr>
      <w:tr w:rsidR="00675B4B" w:rsidRPr="00365D32" w:rsidTr="008A6C45">
        <w:trPr>
          <w:trHeight w:val="255"/>
          <w:jc w:val="center"/>
        </w:trPr>
        <w:tc>
          <w:tcPr>
            <w:tcW w:w="1720" w:type="dxa"/>
            <w:shd w:val="clear" w:color="auto" w:fill="auto"/>
            <w:noWrap/>
          </w:tcPr>
          <w:p w:rsidR="00675B4B" w:rsidRPr="00365D32" w:rsidRDefault="00675B4B" w:rsidP="008A6C45">
            <w:pPr>
              <w:rPr>
                <w:rFonts w:ascii="Tahoma" w:hAnsi="Tahoma" w:cs="Tahoma"/>
                <w:lang w:val="es-NI" w:eastAsia="es-NI"/>
              </w:rPr>
            </w:pPr>
          </w:p>
        </w:tc>
        <w:tc>
          <w:tcPr>
            <w:tcW w:w="2500" w:type="dxa"/>
            <w:shd w:val="clear" w:color="auto" w:fill="auto"/>
            <w:noWrap/>
          </w:tcPr>
          <w:p w:rsidR="00675B4B" w:rsidRPr="00365D32" w:rsidRDefault="00675B4B" w:rsidP="008A6C45">
            <w:pPr>
              <w:rPr>
                <w:rFonts w:ascii="Tahoma" w:hAnsi="Tahoma" w:cs="Tahoma"/>
                <w:b/>
                <w:lang w:val="es-NI" w:eastAsia="es-NI"/>
              </w:rPr>
            </w:pPr>
            <w:r w:rsidRPr="00365D32">
              <w:rPr>
                <w:rFonts w:ascii="Tahoma" w:hAnsi="Tahoma" w:cs="Tahoma"/>
                <w:b/>
                <w:lang w:val="es-NI" w:eastAsia="es-NI"/>
              </w:rPr>
              <w:t>TOTAL</w:t>
            </w:r>
          </w:p>
        </w:tc>
        <w:tc>
          <w:tcPr>
            <w:tcW w:w="2560" w:type="dxa"/>
            <w:shd w:val="clear" w:color="auto" w:fill="auto"/>
            <w:noWrap/>
          </w:tcPr>
          <w:p w:rsidR="00675B4B" w:rsidRPr="00365D32" w:rsidRDefault="00675B4B" w:rsidP="008A6C45">
            <w:pPr>
              <w:rPr>
                <w:rFonts w:ascii="Tahoma" w:hAnsi="Tahoma" w:cs="Tahoma"/>
                <w:b/>
                <w:lang w:val="es-NI" w:eastAsia="es-NI"/>
              </w:rPr>
            </w:pPr>
            <w:r w:rsidRPr="00365D32">
              <w:rPr>
                <w:rFonts w:ascii="Tahoma" w:hAnsi="Tahoma" w:cs="Tahoma"/>
                <w:b/>
                <w:lang w:val="es-NI" w:eastAsia="es-NI"/>
              </w:rPr>
              <w:t>$18,894,169.34</w:t>
            </w:r>
          </w:p>
        </w:tc>
      </w:tr>
    </w:tbl>
    <w:p w:rsidR="00675B4B" w:rsidRDefault="00675B4B" w:rsidP="00675B4B">
      <w:pPr>
        <w:jc w:val="both"/>
        <w:rPr>
          <w:rFonts w:ascii="Tahoma" w:hAnsi="Tahoma" w:cs="Tahoma"/>
        </w:rPr>
      </w:pPr>
    </w:p>
    <w:p w:rsidR="00675B4B" w:rsidRPr="00365D32" w:rsidRDefault="00675B4B" w:rsidP="00675B4B">
      <w:pPr>
        <w:jc w:val="both"/>
        <w:rPr>
          <w:rFonts w:ascii="Tahoma" w:hAnsi="Tahoma" w:cs="Tahoma"/>
        </w:rPr>
      </w:pPr>
    </w:p>
    <w:p w:rsidR="00675B4B" w:rsidRDefault="00675B4B" w:rsidP="00675B4B">
      <w:pPr>
        <w:jc w:val="both"/>
        <w:rPr>
          <w:rFonts w:ascii="Tahoma" w:hAnsi="Tahoma" w:cs="Tahoma"/>
        </w:rPr>
      </w:pPr>
      <w:r w:rsidRPr="00365D32">
        <w:rPr>
          <w:rFonts w:ascii="Tahoma" w:hAnsi="Tahoma" w:cs="Tahoma"/>
          <w:b/>
        </w:rPr>
        <w:t>SEGUNDO.-</w:t>
      </w:r>
      <w:r w:rsidRPr="00365D32">
        <w:rPr>
          <w:rFonts w:ascii="Tahoma" w:hAnsi="Tahoma" w:cs="Tahoma"/>
        </w:rPr>
        <w:t xml:space="preserve"> En caso de ser aprobado el presente Dictamen, se instruye a la Administración Municipal a llevar a cabo el cumplimiento de sus atribuciones de acuerdo a la legislación en materia de transparencia y acceso a la información pública.</w:t>
      </w:r>
    </w:p>
    <w:p w:rsidR="00675B4B" w:rsidRPr="00365D32" w:rsidRDefault="00675B4B" w:rsidP="00675B4B">
      <w:pPr>
        <w:jc w:val="both"/>
        <w:rPr>
          <w:rFonts w:ascii="Tahoma" w:hAnsi="Tahoma" w:cs="Tahoma"/>
        </w:rPr>
      </w:pPr>
    </w:p>
    <w:p w:rsidR="00675B4B" w:rsidRPr="003A74A9" w:rsidRDefault="00675B4B" w:rsidP="00675B4B">
      <w:pPr>
        <w:jc w:val="both"/>
        <w:rPr>
          <w:rFonts w:ascii="Tahoma" w:hAnsi="Tahoma" w:cs="Tahoma"/>
        </w:rPr>
      </w:pPr>
      <w:r w:rsidRPr="00365D32">
        <w:rPr>
          <w:rFonts w:ascii="Tahoma" w:hAnsi="Tahoma" w:cs="Tahoma"/>
        </w:rPr>
        <w:t>Así lo acuerdan quienes firman al calce del presente Dictamen, en sesión de la Comisión de Obras Públicas del R. Ayuntamiento de General Escobedo, a los 08 días del mes de agosto del 2017.</w:t>
      </w:r>
      <w:r>
        <w:rPr>
          <w:rFonts w:ascii="Tahoma" w:hAnsi="Tahoma" w:cs="Tahoma"/>
        </w:rPr>
        <w:t xml:space="preserve"> Reg. Américo Rodríguez Salazar, Presidente; Reg. Pedro Garza Martínez, Secretario; Reg. Rosalinda Martínez Tejeda, Vocal. </w:t>
      </w:r>
      <w:r>
        <w:rPr>
          <w:rFonts w:ascii="Tahoma" w:hAnsi="Tahoma" w:cs="Tahoma"/>
          <w:b/>
        </w:rPr>
        <w:t>RUBRICAS.</w:t>
      </w:r>
    </w:p>
    <w:p w:rsidR="00FD7C5F" w:rsidRDefault="00FD7C5F"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675B4B">
                  <w:pPr>
                    <w:jc w:val="both"/>
                  </w:pPr>
                  <w:r w:rsidRPr="00430755">
                    <w:rPr>
                      <w:rFonts w:ascii="Tahoma" w:hAnsi="Tahoma" w:cs="Tahoma"/>
                      <w:b/>
                      <w:color w:val="000000"/>
                    </w:rPr>
                    <w:t>ÚNICO.</w:t>
                  </w:r>
                  <w:r w:rsidR="00675B4B">
                    <w:rPr>
                      <w:rFonts w:ascii="Tahoma" w:hAnsi="Tahoma" w:cs="Tahoma"/>
                      <w:b/>
                      <w:color w:val="000000"/>
                    </w:rPr>
                    <w:t xml:space="preserve">- </w:t>
                  </w:r>
                  <w:r w:rsidR="00675B4B" w:rsidRPr="00675B4B">
                    <w:rPr>
                      <w:rFonts w:eastAsia="Calibri"/>
                    </w:rPr>
                    <w:t xml:space="preserve">Por unanimidad se aprueba la dispensa de lectura </w:t>
                  </w:r>
                  <w:r w:rsidR="00675B4B" w:rsidRPr="00675B4B">
                    <w:t>del Dictamen relativo a la  propuesta de modificación del proyecto para la realización de obra pública con recursos del fondo de desarrollo municipal para el ejercicio fiscal 2017.</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0C7BA6" w:rsidRDefault="000C7BA6"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675B4B">
                  <w:pPr>
                    <w:jc w:val="both"/>
                  </w:pPr>
                  <w:r w:rsidRPr="00430755">
                    <w:rPr>
                      <w:rFonts w:ascii="Tahoma" w:hAnsi="Tahoma" w:cs="Tahoma"/>
                      <w:b/>
                      <w:color w:val="000000"/>
                    </w:rPr>
                    <w:t>ÚNICO.</w:t>
                  </w:r>
                  <w:r w:rsidR="00675B4B">
                    <w:rPr>
                      <w:rFonts w:ascii="Tahoma" w:hAnsi="Tahoma" w:cs="Tahoma"/>
                      <w:b/>
                      <w:color w:val="000000"/>
                    </w:rPr>
                    <w:t xml:space="preserve">- </w:t>
                  </w:r>
                  <w:r w:rsidR="00675B4B" w:rsidRPr="00675B4B">
                    <w:rPr>
                      <w:rFonts w:eastAsia="Calibri"/>
                    </w:rPr>
                    <w:t xml:space="preserve">Por unanimidad se aprueba </w:t>
                  </w:r>
                  <w:r w:rsidR="00675B4B" w:rsidRPr="00675B4B">
                    <w:t>el Dictamen relativo a la</w:t>
                  </w:r>
                  <w:r w:rsidR="00675B4B">
                    <w:t xml:space="preserve"> </w:t>
                  </w:r>
                  <w:r w:rsidR="00675B4B" w:rsidRPr="00675B4B">
                    <w:t>propuesta de modificación del proyecto para la realización de obra pública con recursos del fondo de desarrollo municipal para el ejercicio fiscal 2017.(ARAE-293/2017).</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D63F63" w:rsidRDefault="00D63F63" w:rsidP="000C7BA6">
      <w:pPr>
        <w:jc w:val="both"/>
        <w:rPr>
          <w:rFonts w:ascii="Tahoma" w:hAnsi="Tahoma" w:cs="Tahoma"/>
          <w:b/>
          <w:sz w:val="21"/>
          <w:szCs w:val="21"/>
        </w:rPr>
      </w:pPr>
    </w:p>
    <w:p w:rsidR="00675B4B" w:rsidRDefault="00675B4B" w:rsidP="00675B4B">
      <w:pPr>
        <w:jc w:val="both"/>
      </w:pPr>
      <w:r>
        <w:lastRenderedPageBreak/>
        <w:t>A continuación, se transcribe en su totalidad el Dictamen aprobado en el presente punto del orden del día:</w:t>
      </w:r>
    </w:p>
    <w:p w:rsidR="00675B4B" w:rsidRDefault="00675B4B" w:rsidP="00675B4B">
      <w:pPr>
        <w:jc w:val="both"/>
      </w:pPr>
    </w:p>
    <w:p w:rsidR="00675B4B" w:rsidRPr="00745B71" w:rsidRDefault="00675B4B" w:rsidP="00675B4B">
      <w:pPr>
        <w:jc w:val="both"/>
        <w:rPr>
          <w:rFonts w:ascii="Tahoma" w:hAnsi="Tahoma" w:cs="Tahoma"/>
          <w:b/>
          <w:sz w:val="18"/>
          <w:szCs w:val="18"/>
        </w:rPr>
      </w:pPr>
      <w:r w:rsidRPr="00745B71">
        <w:rPr>
          <w:rFonts w:ascii="Tahoma" w:hAnsi="Tahoma" w:cs="Tahoma"/>
          <w:b/>
          <w:sz w:val="18"/>
          <w:szCs w:val="18"/>
        </w:rPr>
        <w:t xml:space="preserve">CC. INTEGRANTES DEL PLENO DEL R. AYUNTAMIENTO </w:t>
      </w:r>
    </w:p>
    <w:p w:rsidR="00675B4B" w:rsidRPr="00745B71" w:rsidRDefault="00675B4B" w:rsidP="00675B4B">
      <w:pPr>
        <w:jc w:val="both"/>
        <w:rPr>
          <w:rFonts w:ascii="Tahoma" w:hAnsi="Tahoma" w:cs="Tahoma"/>
          <w:b/>
          <w:sz w:val="18"/>
          <w:szCs w:val="18"/>
        </w:rPr>
      </w:pPr>
      <w:r w:rsidRPr="00745B71">
        <w:rPr>
          <w:rFonts w:ascii="Tahoma" w:hAnsi="Tahoma" w:cs="Tahoma"/>
          <w:b/>
          <w:sz w:val="18"/>
          <w:szCs w:val="18"/>
        </w:rPr>
        <w:t>DE G</w:t>
      </w:r>
      <w:r>
        <w:rPr>
          <w:rFonts w:ascii="Tahoma" w:hAnsi="Tahoma" w:cs="Tahoma"/>
          <w:b/>
          <w:sz w:val="18"/>
          <w:szCs w:val="18"/>
        </w:rPr>
        <w:t>ENERAL</w:t>
      </w:r>
      <w:r w:rsidRPr="00745B71">
        <w:rPr>
          <w:rFonts w:ascii="Tahoma" w:hAnsi="Tahoma" w:cs="Tahoma"/>
          <w:b/>
          <w:sz w:val="18"/>
          <w:szCs w:val="18"/>
        </w:rPr>
        <w:t xml:space="preserve"> ESCOBEDO, N</w:t>
      </w:r>
      <w:r>
        <w:rPr>
          <w:rFonts w:ascii="Tahoma" w:hAnsi="Tahoma" w:cs="Tahoma"/>
          <w:b/>
          <w:sz w:val="18"/>
          <w:szCs w:val="18"/>
        </w:rPr>
        <w:t>UEVO LEÓN.</w:t>
      </w:r>
    </w:p>
    <w:p w:rsidR="00675B4B" w:rsidRPr="00745B71" w:rsidRDefault="00675B4B" w:rsidP="00675B4B">
      <w:pPr>
        <w:jc w:val="both"/>
        <w:rPr>
          <w:rFonts w:ascii="Tahoma" w:hAnsi="Tahoma" w:cs="Tahoma"/>
          <w:b/>
          <w:sz w:val="18"/>
          <w:szCs w:val="18"/>
        </w:rPr>
      </w:pPr>
      <w:r w:rsidRPr="00745B71">
        <w:rPr>
          <w:rFonts w:ascii="Tahoma" w:hAnsi="Tahoma" w:cs="Tahoma"/>
          <w:b/>
          <w:sz w:val="18"/>
          <w:szCs w:val="18"/>
        </w:rPr>
        <w:t>P R E S E N T E S.-</w:t>
      </w:r>
    </w:p>
    <w:p w:rsidR="00675B4B" w:rsidRDefault="00675B4B" w:rsidP="00675B4B">
      <w:pPr>
        <w:jc w:val="both"/>
        <w:rPr>
          <w:rFonts w:ascii="Tahoma" w:hAnsi="Tahoma" w:cs="Tahoma"/>
          <w:sz w:val="18"/>
          <w:szCs w:val="18"/>
        </w:rPr>
      </w:pPr>
    </w:p>
    <w:p w:rsidR="00675B4B" w:rsidRPr="008006DA" w:rsidRDefault="00675B4B" w:rsidP="00675B4B">
      <w:pPr>
        <w:ind w:firstLine="708"/>
        <w:jc w:val="both"/>
        <w:rPr>
          <w:rFonts w:ascii="Tahoma" w:hAnsi="Tahoma" w:cs="Tahoma"/>
          <w:sz w:val="18"/>
          <w:szCs w:val="18"/>
        </w:rPr>
      </w:pPr>
      <w:r w:rsidRPr="00417727">
        <w:rPr>
          <w:rFonts w:ascii="Tahoma" w:hAnsi="Tahoma" w:cs="Tahoma"/>
          <w:sz w:val="18"/>
          <w:szCs w:val="18"/>
        </w:rPr>
        <w:t>Atendiendo la convocatoria correspondiente de la Comisión de Obras Públicas, los integrantes de la misma, en Sesión de Comisión del 08 de Agosto del año en curso</w:t>
      </w:r>
      <w:r w:rsidRPr="00E843DF">
        <w:rPr>
          <w:rFonts w:ascii="Tahoma" w:hAnsi="Tahoma" w:cs="Tahoma"/>
          <w:sz w:val="18"/>
          <w:szCs w:val="18"/>
        </w:rPr>
        <w:t>, con fundamento en lo establecido por los artículos 38, 39, 40 fracción VI., y 42 de la Ley de Gobierno Municipal</w:t>
      </w:r>
      <w:r>
        <w:rPr>
          <w:rFonts w:ascii="Tahoma" w:hAnsi="Tahoma" w:cs="Tahoma"/>
          <w:sz w:val="18"/>
          <w:szCs w:val="18"/>
        </w:rPr>
        <w:t xml:space="preserve"> del Estado de Nuevo León</w:t>
      </w:r>
      <w:r w:rsidRPr="00E843DF">
        <w:rPr>
          <w:rFonts w:ascii="Tahoma" w:hAnsi="Tahoma" w:cs="Tahoma"/>
          <w:sz w:val="18"/>
          <w:szCs w:val="18"/>
        </w:rPr>
        <w:t>; y los artículos 78, 79, 82 fracción X, 92, 96, 97, 101, 102, 103, 108 y demás aplicables del Reglamento Interior del R. Ayuntamiento de este Municipio, nos permitimos presentar a este pleno del R. Ayuntamientoel</w:t>
      </w:r>
      <w:r w:rsidRPr="008006DA">
        <w:rPr>
          <w:rFonts w:ascii="Tahoma" w:hAnsi="Tahoma" w:cs="Tahoma"/>
          <w:b/>
          <w:sz w:val="18"/>
          <w:szCs w:val="18"/>
        </w:rPr>
        <w:t xml:space="preserve"> “</w:t>
      </w:r>
      <w:r>
        <w:rPr>
          <w:rFonts w:ascii="Tahoma" w:hAnsi="Tahoma" w:cs="Tahoma"/>
          <w:b/>
          <w:bCs/>
          <w:color w:val="000000"/>
          <w:sz w:val="18"/>
          <w:szCs w:val="18"/>
        </w:rPr>
        <w:t xml:space="preserve">Dictamen relativo a la propuesta de modificación del proyecto </w:t>
      </w:r>
      <w:r w:rsidRPr="00F22E3E">
        <w:rPr>
          <w:rFonts w:ascii="Tahoma" w:hAnsi="Tahoma" w:cs="Tahoma"/>
          <w:b/>
          <w:bCs/>
          <w:color w:val="000000"/>
          <w:sz w:val="18"/>
          <w:szCs w:val="18"/>
        </w:rPr>
        <w:t xml:space="preserve">para la realización de obra pública </w:t>
      </w:r>
      <w:r>
        <w:rPr>
          <w:rFonts w:ascii="Tahoma" w:hAnsi="Tahoma" w:cs="Tahoma"/>
          <w:b/>
          <w:bCs/>
          <w:color w:val="000000"/>
          <w:sz w:val="18"/>
          <w:szCs w:val="18"/>
        </w:rPr>
        <w:t>con</w:t>
      </w:r>
      <w:r w:rsidRPr="00417727">
        <w:rPr>
          <w:rFonts w:ascii="Tahoma" w:hAnsi="Tahoma" w:cs="Tahoma"/>
          <w:b/>
          <w:bCs/>
          <w:color w:val="000000"/>
          <w:sz w:val="18"/>
          <w:szCs w:val="18"/>
        </w:rPr>
        <w:t xml:space="preserve"> recursos del Fondo de Desarrollo Municipal</w:t>
      </w:r>
      <w:r>
        <w:rPr>
          <w:rFonts w:ascii="Tahoma" w:hAnsi="Tahoma" w:cs="Tahoma"/>
          <w:b/>
          <w:bCs/>
          <w:color w:val="000000"/>
          <w:sz w:val="18"/>
          <w:szCs w:val="18"/>
        </w:rPr>
        <w:t xml:space="preserve"> para el ejercicio fiscal 2017</w:t>
      </w:r>
      <w:r w:rsidRPr="008006DA">
        <w:rPr>
          <w:rFonts w:ascii="Tahoma" w:hAnsi="Tahoma" w:cs="Tahoma"/>
          <w:b/>
          <w:sz w:val="18"/>
          <w:szCs w:val="18"/>
        </w:rPr>
        <w:t>”,</w:t>
      </w:r>
      <w:r w:rsidRPr="008006DA">
        <w:rPr>
          <w:rFonts w:ascii="Tahoma" w:hAnsi="Tahoma" w:cs="Tahoma"/>
          <w:sz w:val="18"/>
          <w:szCs w:val="18"/>
        </w:rPr>
        <w:t xml:space="preserve"> bajo los siguientes: </w:t>
      </w:r>
    </w:p>
    <w:p w:rsidR="00675B4B" w:rsidRDefault="00675B4B" w:rsidP="00675B4B">
      <w:pPr>
        <w:rPr>
          <w:rFonts w:ascii="Tahoma" w:hAnsi="Tahoma" w:cs="Tahoma"/>
          <w:b/>
          <w:sz w:val="18"/>
          <w:szCs w:val="18"/>
        </w:rPr>
      </w:pPr>
    </w:p>
    <w:p w:rsidR="00675B4B" w:rsidRDefault="00675B4B" w:rsidP="00675B4B">
      <w:pPr>
        <w:rPr>
          <w:rFonts w:ascii="Tahoma" w:hAnsi="Tahoma" w:cs="Tahoma"/>
          <w:b/>
          <w:sz w:val="18"/>
          <w:szCs w:val="18"/>
        </w:rPr>
      </w:pPr>
    </w:p>
    <w:p w:rsidR="00675B4B" w:rsidRDefault="00675B4B" w:rsidP="00675B4B">
      <w:pPr>
        <w:jc w:val="center"/>
        <w:rPr>
          <w:rFonts w:ascii="Tahoma" w:hAnsi="Tahoma" w:cs="Tahoma"/>
          <w:b/>
          <w:sz w:val="18"/>
          <w:szCs w:val="18"/>
        </w:rPr>
      </w:pPr>
      <w:r w:rsidRPr="008006DA">
        <w:rPr>
          <w:rFonts w:ascii="Tahoma" w:hAnsi="Tahoma" w:cs="Tahoma"/>
          <w:b/>
          <w:sz w:val="18"/>
          <w:szCs w:val="18"/>
        </w:rPr>
        <w:t>ANTECEDENTES</w:t>
      </w:r>
    </w:p>
    <w:p w:rsidR="00675B4B" w:rsidRDefault="00675B4B" w:rsidP="00675B4B">
      <w:pPr>
        <w:jc w:val="center"/>
        <w:rPr>
          <w:rFonts w:ascii="Tahoma" w:hAnsi="Tahoma" w:cs="Tahoma"/>
          <w:b/>
          <w:sz w:val="18"/>
          <w:szCs w:val="18"/>
        </w:rPr>
      </w:pPr>
    </w:p>
    <w:p w:rsidR="00675B4B" w:rsidRPr="00CE13D2" w:rsidRDefault="00675B4B" w:rsidP="00675B4B">
      <w:pPr>
        <w:spacing w:after="200" w:line="276" w:lineRule="auto"/>
        <w:jc w:val="both"/>
        <w:rPr>
          <w:rFonts w:ascii="Tahoma" w:eastAsia="Calibri" w:hAnsi="Tahoma" w:cs="Tahoma"/>
          <w:sz w:val="18"/>
          <w:szCs w:val="18"/>
        </w:rPr>
      </w:pPr>
      <w:r w:rsidRPr="00CE13D2">
        <w:rPr>
          <w:rFonts w:ascii="Tahoma" w:eastAsia="Calibri" w:hAnsi="Tahoma" w:cs="Tahoma"/>
          <w:sz w:val="18"/>
          <w:szCs w:val="18"/>
        </w:rPr>
        <w:t>El 3 de Diciembre del 2015, fue publicada la Ley de Coordinación Hacendaria del Estado de Nuevo León, misma en donde en su Artículo 27 se oficializa la creación del Fondo de Desarrollo Municipal, encaminada a la aplicación de recursos estatales para la inversión de proyectos de obra pública prioritarios.</w:t>
      </w:r>
    </w:p>
    <w:p w:rsidR="00675B4B" w:rsidRPr="00CE13D2" w:rsidRDefault="00675B4B" w:rsidP="00675B4B">
      <w:pPr>
        <w:spacing w:after="200" w:line="276" w:lineRule="auto"/>
        <w:jc w:val="both"/>
        <w:rPr>
          <w:rFonts w:ascii="Tahoma" w:eastAsia="Calibri" w:hAnsi="Tahoma" w:cs="Tahoma"/>
          <w:sz w:val="18"/>
          <w:szCs w:val="18"/>
        </w:rPr>
      </w:pPr>
      <w:r w:rsidRPr="00CE13D2">
        <w:rPr>
          <w:rFonts w:ascii="Tahoma" w:eastAsia="Calibri" w:hAnsi="Tahoma" w:cs="Tahoma"/>
          <w:sz w:val="18"/>
          <w:szCs w:val="18"/>
        </w:rPr>
        <w:t>Posteriormente en fecha 30 de Diciembre del 2016 fue publicada por el Gobierno del Estado la Ley de Egresos para el Estado de Nuevo León para el año 2017, donde bajo la clasificación de Transferencias, Participaciones y Aportaciones entre diferentes niveles y órdenes de Gobierno, se establecen recursos estatales etiquetados para los Municipios a través del Fondo de Desarrollo Municipal.</w:t>
      </w:r>
    </w:p>
    <w:p w:rsidR="00675B4B" w:rsidRPr="00CE13D2" w:rsidRDefault="00675B4B" w:rsidP="00675B4B">
      <w:pPr>
        <w:spacing w:after="200" w:line="276" w:lineRule="auto"/>
        <w:jc w:val="both"/>
        <w:rPr>
          <w:rFonts w:ascii="Tahoma" w:eastAsia="Calibri" w:hAnsi="Tahoma" w:cs="Tahoma"/>
          <w:sz w:val="18"/>
          <w:szCs w:val="18"/>
        </w:rPr>
      </w:pPr>
      <w:r w:rsidRPr="00CE13D2">
        <w:rPr>
          <w:rFonts w:ascii="Tahoma" w:eastAsia="Calibri" w:hAnsi="Tahoma" w:cs="Tahoma"/>
          <w:sz w:val="18"/>
          <w:szCs w:val="18"/>
        </w:rPr>
        <w:t>Fue enviado a la Secretaría del Ayuntamiento el Oficio SOP/160/2017 por parte de la Secretaría de Obras Públicas, en la que informa que mediante el oficio DAM-037/2017, el Director de Atención a Municipios de la Secretaría de Finanzas y Tesorería del Estado de Nuevo León confirmó que los lineamientos publicados el 29 de febrero del 2016 para la aplicación de los Recursos del Fondo de Desarrollo Municipal se mantienen vigentes para el ejercicio fiscal 2017, en relación a este último, la misma Secretaría de Obras Públicas menciona que fue autorizado el monto total de $15,418,511.79 (quince millones cuatrocientos dieciocho mil quinientos once pesos 79/100 m.n.).</w:t>
      </w:r>
    </w:p>
    <w:p w:rsidR="00675B4B" w:rsidRDefault="00675B4B" w:rsidP="00675B4B">
      <w:pPr>
        <w:jc w:val="both"/>
        <w:rPr>
          <w:rFonts w:ascii="Tahoma" w:hAnsi="Tahoma" w:cs="Tahoma"/>
          <w:sz w:val="18"/>
          <w:szCs w:val="18"/>
        </w:rPr>
      </w:pPr>
      <w:r>
        <w:rPr>
          <w:rFonts w:ascii="Tahoma" w:hAnsi="Tahoma" w:cs="Tahoma"/>
          <w:sz w:val="18"/>
          <w:szCs w:val="18"/>
        </w:rPr>
        <w:t xml:space="preserve"> Posteriormente, en Sesión Ordinaria del </w:t>
      </w:r>
      <w:r w:rsidRPr="00417727">
        <w:rPr>
          <w:rFonts w:ascii="Tahoma" w:hAnsi="Tahoma" w:cs="Tahoma"/>
          <w:sz w:val="18"/>
          <w:szCs w:val="18"/>
        </w:rPr>
        <w:t>29 de Marzo</w:t>
      </w:r>
      <w:r>
        <w:rPr>
          <w:rFonts w:ascii="Tahoma" w:hAnsi="Tahoma" w:cs="Tahoma"/>
          <w:sz w:val="18"/>
          <w:szCs w:val="18"/>
        </w:rPr>
        <w:t xml:space="preserve"> 2017, fue aprobado  por el R. Ayuntamiento el proyecto de realización de obras públicas mediante recursos del </w:t>
      </w:r>
      <w:r w:rsidRPr="00417727">
        <w:rPr>
          <w:rFonts w:ascii="Tahoma" w:hAnsi="Tahoma" w:cs="Tahoma"/>
          <w:sz w:val="18"/>
          <w:szCs w:val="18"/>
        </w:rPr>
        <w:t xml:space="preserve">Fondo de Desarrollo Municipal </w:t>
      </w:r>
      <w:r>
        <w:rPr>
          <w:rFonts w:ascii="Tahoma" w:hAnsi="Tahoma" w:cs="Tahoma"/>
          <w:sz w:val="18"/>
          <w:szCs w:val="18"/>
        </w:rPr>
        <w:t xml:space="preserve">por un total de </w:t>
      </w:r>
      <w:r w:rsidRPr="00C525E4">
        <w:rPr>
          <w:rFonts w:ascii="Tahoma" w:hAnsi="Tahoma" w:cs="Tahoma"/>
          <w:sz w:val="18"/>
          <w:szCs w:val="18"/>
        </w:rPr>
        <w:t>$15,418,511.79 (quince millones cuatrocientos dieciocho mil quinientos once pesos 79/100 m.n.).</w:t>
      </w:r>
    </w:p>
    <w:p w:rsidR="00675B4B" w:rsidRDefault="00675B4B" w:rsidP="00675B4B">
      <w:pPr>
        <w:jc w:val="both"/>
        <w:rPr>
          <w:rFonts w:ascii="Tahoma" w:hAnsi="Tahoma" w:cs="Tahoma"/>
          <w:sz w:val="18"/>
          <w:szCs w:val="18"/>
        </w:rPr>
      </w:pPr>
      <w:r>
        <w:rPr>
          <w:rFonts w:ascii="Tahoma" w:hAnsi="Tahoma" w:cs="Tahoma"/>
          <w:sz w:val="18"/>
          <w:szCs w:val="18"/>
        </w:rPr>
        <w:tab/>
        <w:t>Las obras en las que los recursos antes mencionados serían destinados son las siguientes:</w:t>
      </w:r>
    </w:p>
    <w:p w:rsidR="00675B4B" w:rsidRDefault="00675B4B" w:rsidP="00675B4B">
      <w:pPr>
        <w:jc w:val="both"/>
        <w:rPr>
          <w:rFonts w:ascii="Tahoma" w:hAnsi="Tahoma" w:cs="Tahoma"/>
          <w:sz w:val="18"/>
          <w:szCs w:val="18"/>
        </w:rPr>
      </w:pPr>
    </w:p>
    <w:tbl>
      <w:tblPr>
        <w:tblStyle w:val="Tablaconcuadrcula1"/>
        <w:tblW w:w="0" w:type="auto"/>
        <w:tblLook w:val="04A0"/>
      </w:tblPr>
      <w:tblGrid>
        <w:gridCol w:w="1944"/>
        <w:gridCol w:w="3962"/>
        <w:gridCol w:w="2957"/>
      </w:tblGrid>
      <w:tr w:rsidR="00675B4B" w:rsidRPr="00C525E4" w:rsidTr="008A6C45">
        <w:tc>
          <w:tcPr>
            <w:tcW w:w="1951"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OBRA</w:t>
            </w:r>
          </w:p>
        </w:tc>
        <w:tc>
          <w:tcPr>
            <w:tcW w:w="4034"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CALLE</w:t>
            </w:r>
          </w:p>
        </w:tc>
        <w:tc>
          <w:tcPr>
            <w:tcW w:w="2993"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COLONIA</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Pavimentación</w:t>
            </w:r>
          </w:p>
        </w:tc>
        <w:tc>
          <w:tcPr>
            <w:tcW w:w="4034"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Valentín Canalizo</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Los Altos</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034"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Cerro de la Esperanza</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Provileon</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Pluvial</w:t>
            </w:r>
          </w:p>
        </w:tc>
        <w:tc>
          <w:tcPr>
            <w:tcW w:w="4034"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Francisco I. Madero</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Hacienda el Canadá</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034"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 Blanco</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Monterreal</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034"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Montes Ibéricos</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Monterreal</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034"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Ley de la OIT</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Fomerrey 36</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Plaza</w:t>
            </w:r>
          </w:p>
        </w:tc>
        <w:tc>
          <w:tcPr>
            <w:tcW w:w="4034"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Montes Pirineos</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 xml:space="preserve">Monterreal </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Plaza</w:t>
            </w:r>
          </w:p>
        </w:tc>
        <w:tc>
          <w:tcPr>
            <w:tcW w:w="4034"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Administradores</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Monclova</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034"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Covadonga</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Topo Grande</w:t>
            </w:r>
          </w:p>
        </w:tc>
      </w:tr>
      <w:tr w:rsidR="00675B4B" w:rsidRPr="00C525E4" w:rsidTr="008A6C45">
        <w:tc>
          <w:tcPr>
            <w:tcW w:w="1951" w:type="dxa"/>
          </w:tcPr>
          <w:p w:rsidR="00675B4B" w:rsidRDefault="00675B4B" w:rsidP="008A6C45">
            <w:pPr>
              <w:jc w:val="both"/>
              <w:rPr>
                <w:rFonts w:ascii="Tahoma" w:eastAsia="Calibri" w:hAnsi="Tahoma" w:cs="Tahoma"/>
                <w:sz w:val="20"/>
                <w:szCs w:val="20"/>
              </w:rPr>
            </w:pPr>
          </w:p>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034" w:type="dxa"/>
          </w:tcPr>
          <w:p w:rsidR="00675B4B" w:rsidRDefault="00675B4B" w:rsidP="008A6C45">
            <w:pPr>
              <w:jc w:val="both"/>
              <w:rPr>
                <w:rFonts w:ascii="Tahoma" w:eastAsia="Calibri" w:hAnsi="Tahoma" w:cs="Tahoma"/>
                <w:sz w:val="20"/>
                <w:szCs w:val="20"/>
              </w:rPr>
            </w:pPr>
          </w:p>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Avenida Camino Real</w:t>
            </w:r>
          </w:p>
        </w:tc>
        <w:tc>
          <w:tcPr>
            <w:tcW w:w="2993" w:type="dxa"/>
          </w:tcPr>
          <w:p w:rsidR="00675B4B" w:rsidRDefault="00675B4B" w:rsidP="008A6C45">
            <w:pPr>
              <w:jc w:val="both"/>
              <w:rPr>
                <w:rFonts w:ascii="Tahoma" w:eastAsia="Calibri" w:hAnsi="Tahoma" w:cs="Tahoma"/>
                <w:sz w:val="20"/>
                <w:szCs w:val="20"/>
              </w:rPr>
            </w:pPr>
          </w:p>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Santa Martha</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034"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Unidad Magisterial</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La Unidad</w:t>
            </w:r>
          </w:p>
        </w:tc>
      </w:tr>
      <w:tr w:rsidR="00675B4B" w:rsidRPr="00C525E4" w:rsidTr="008A6C45">
        <w:tc>
          <w:tcPr>
            <w:tcW w:w="1951" w:type="dxa"/>
          </w:tcPr>
          <w:p w:rsidR="00675B4B" w:rsidRPr="00C525E4" w:rsidRDefault="00675B4B" w:rsidP="008A6C45">
            <w:pPr>
              <w:jc w:val="both"/>
              <w:rPr>
                <w:rFonts w:ascii="Tahoma" w:eastAsia="Calibri" w:hAnsi="Tahoma" w:cs="Tahoma"/>
                <w:sz w:val="20"/>
                <w:szCs w:val="20"/>
              </w:rPr>
            </w:pPr>
          </w:p>
        </w:tc>
        <w:tc>
          <w:tcPr>
            <w:tcW w:w="4034"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TOTAL</w:t>
            </w:r>
          </w:p>
        </w:tc>
        <w:tc>
          <w:tcPr>
            <w:tcW w:w="2993"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$15,418,511.79</w:t>
            </w:r>
          </w:p>
        </w:tc>
      </w:tr>
    </w:tbl>
    <w:p w:rsidR="00675B4B" w:rsidRDefault="00675B4B" w:rsidP="00675B4B">
      <w:pPr>
        <w:jc w:val="both"/>
        <w:rPr>
          <w:rFonts w:ascii="Tahoma" w:hAnsi="Tahoma" w:cs="Tahoma"/>
          <w:sz w:val="18"/>
          <w:szCs w:val="18"/>
        </w:rPr>
      </w:pPr>
    </w:p>
    <w:p w:rsidR="00675B4B" w:rsidRDefault="00675B4B" w:rsidP="00675B4B">
      <w:pPr>
        <w:jc w:val="both"/>
        <w:rPr>
          <w:rFonts w:ascii="Tahoma" w:hAnsi="Tahoma" w:cs="Tahoma"/>
          <w:sz w:val="18"/>
          <w:szCs w:val="18"/>
        </w:rPr>
      </w:pPr>
      <w:r w:rsidRPr="00C82CC5">
        <w:rPr>
          <w:rFonts w:ascii="Tahoma" w:hAnsi="Tahoma" w:cs="Tahoma"/>
          <w:sz w:val="18"/>
          <w:szCs w:val="18"/>
        </w:rPr>
        <w:lastRenderedPageBreak/>
        <w:t xml:space="preserve">Con la finalidad de abatir el rezago </w:t>
      </w:r>
      <w:r>
        <w:rPr>
          <w:rFonts w:ascii="Tahoma" w:hAnsi="Tahoma" w:cs="Tahoma"/>
          <w:sz w:val="18"/>
          <w:szCs w:val="18"/>
        </w:rPr>
        <w:t xml:space="preserve">en Espacios Públicos de calidad para beneficio de la ciudadanía, la Secretaría de Obras Públicas, mediante oficio recibido el día 07 de Agosto del año en curso ha propuesto realizar la construcción de una Plaza Pública nueva en el área municipal ubicada en la calle Cobalto entre calle Riolita y Calle Cuarzo en la colonia Pedregal del Topo, por lo </w:t>
      </w:r>
      <w:r w:rsidRPr="00C82CC5">
        <w:rPr>
          <w:rFonts w:ascii="Tahoma" w:hAnsi="Tahoma" w:cs="Tahoma"/>
          <w:sz w:val="18"/>
          <w:szCs w:val="18"/>
        </w:rPr>
        <w:t xml:space="preserve">que resulta necesaria una reestructuración de obras prioritarias que de acuerdo a la información </w:t>
      </w:r>
      <w:r>
        <w:rPr>
          <w:rFonts w:ascii="Tahoma" w:hAnsi="Tahoma" w:cs="Tahoma"/>
          <w:sz w:val="18"/>
          <w:szCs w:val="18"/>
        </w:rPr>
        <w:t xml:space="preserve">brindada por la Secretaría ya mencionada </w:t>
      </w:r>
      <w:r w:rsidRPr="00C82CC5">
        <w:rPr>
          <w:rFonts w:ascii="Tahoma" w:hAnsi="Tahoma" w:cs="Tahoma"/>
          <w:sz w:val="18"/>
          <w:szCs w:val="18"/>
        </w:rPr>
        <w:t>son idóneas para realizarse mediante el Fondo mencionado en este Dictamen.</w:t>
      </w:r>
    </w:p>
    <w:p w:rsidR="00675B4B" w:rsidRDefault="00675B4B" w:rsidP="00675B4B">
      <w:pPr>
        <w:jc w:val="both"/>
        <w:rPr>
          <w:rFonts w:ascii="Tahoma" w:hAnsi="Tahoma" w:cs="Tahoma"/>
          <w:sz w:val="18"/>
          <w:szCs w:val="18"/>
        </w:rPr>
      </w:pPr>
    </w:p>
    <w:p w:rsidR="00675B4B" w:rsidRPr="002A50E3" w:rsidRDefault="00675B4B" w:rsidP="00675B4B">
      <w:pPr>
        <w:jc w:val="both"/>
        <w:rPr>
          <w:rFonts w:ascii="Tahoma" w:hAnsi="Tahoma" w:cs="Tahoma"/>
          <w:sz w:val="18"/>
          <w:szCs w:val="18"/>
        </w:rPr>
      </w:pPr>
      <w:r>
        <w:rPr>
          <w:rFonts w:ascii="Tahoma" w:hAnsi="Tahoma" w:cs="Tahoma"/>
          <w:sz w:val="18"/>
          <w:szCs w:val="18"/>
        </w:rPr>
        <w:t>Por lo tanto, debido a la reestructuración de priorización de obras en el Municipio, ha sido propuesto a esta Comisión el modificar el proyecto aprobado para el presente ejercicio fiscal, para quedar de la siguiente manera:</w:t>
      </w:r>
    </w:p>
    <w:p w:rsidR="00675B4B" w:rsidRDefault="00675B4B" w:rsidP="00675B4B">
      <w:pPr>
        <w:jc w:val="center"/>
        <w:rPr>
          <w:rFonts w:ascii="Tahoma" w:hAnsi="Tahoma" w:cs="Tahoma"/>
          <w:sz w:val="18"/>
          <w:szCs w:val="18"/>
        </w:rPr>
      </w:pPr>
    </w:p>
    <w:tbl>
      <w:tblPr>
        <w:tblStyle w:val="Tablaconcuadrcula1"/>
        <w:tblW w:w="0" w:type="auto"/>
        <w:tblLook w:val="04A0"/>
      </w:tblPr>
      <w:tblGrid>
        <w:gridCol w:w="1807"/>
        <w:gridCol w:w="4099"/>
        <w:gridCol w:w="2957"/>
      </w:tblGrid>
      <w:tr w:rsidR="00675B4B" w:rsidRPr="00C525E4" w:rsidTr="008A6C45">
        <w:tc>
          <w:tcPr>
            <w:tcW w:w="1809"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OBRA</w:t>
            </w:r>
          </w:p>
        </w:tc>
        <w:tc>
          <w:tcPr>
            <w:tcW w:w="4176"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CALLE</w:t>
            </w:r>
          </w:p>
        </w:tc>
        <w:tc>
          <w:tcPr>
            <w:tcW w:w="2993"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COLONIA</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Pavimentación</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Valentín Canalizo</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Los Altos</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Cerro de la Esperanza</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Provileon</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Pluvial</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Francisco I. Madero</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Hacienda el Canadá</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 Blanco</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Monterreal</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Montes Ibéricos</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Monterreal</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Ley de la OIT</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Fomerrey 36</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Plaza</w:t>
            </w:r>
          </w:p>
        </w:tc>
        <w:tc>
          <w:tcPr>
            <w:tcW w:w="4176" w:type="dxa"/>
          </w:tcPr>
          <w:p w:rsidR="00675B4B" w:rsidRPr="00C525E4" w:rsidRDefault="00675B4B" w:rsidP="008A6C45">
            <w:pPr>
              <w:jc w:val="both"/>
              <w:rPr>
                <w:rFonts w:ascii="Tahoma" w:eastAsia="Calibri" w:hAnsi="Tahoma" w:cs="Tahoma"/>
                <w:sz w:val="20"/>
                <w:szCs w:val="20"/>
              </w:rPr>
            </w:pPr>
            <w:r>
              <w:rPr>
                <w:rFonts w:ascii="Tahoma" w:eastAsia="Calibri" w:hAnsi="Tahoma" w:cs="Tahoma"/>
                <w:sz w:val="20"/>
                <w:szCs w:val="20"/>
              </w:rPr>
              <w:t>Cobalto</w:t>
            </w:r>
          </w:p>
        </w:tc>
        <w:tc>
          <w:tcPr>
            <w:tcW w:w="2993" w:type="dxa"/>
          </w:tcPr>
          <w:p w:rsidR="00675B4B" w:rsidRPr="00C525E4" w:rsidRDefault="00675B4B" w:rsidP="008A6C45">
            <w:pPr>
              <w:jc w:val="both"/>
              <w:rPr>
                <w:rFonts w:ascii="Tahoma" w:eastAsia="Calibri" w:hAnsi="Tahoma" w:cs="Tahoma"/>
                <w:sz w:val="20"/>
                <w:szCs w:val="20"/>
              </w:rPr>
            </w:pPr>
            <w:r>
              <w:rPr>
                <w:rFonts w:ascii="Tahoma" w:eastAsia="Calibri" w:hAnsi="Tahoma" w:cs="Tahoma"/>
                <w:sz w:val="20"/>
                <w:szCs w:val="20"/>
              </w:rPr>
              <w:t>Pedregal del Topo</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Plaza</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Administradores</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Monclova</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Covadonga</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Topo Grande</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Avenida Camino Real</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Santa Martha</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Unidad Magisterial</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La Unidad</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p>
        </w:tc>
        <w:tc>
          <w:tcPr>
            <w:tcW w:w="4176"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TOTAL</w:t>
            </w:r>
          </w:p>
        </w:tc>
        <w:tc>
          <w:tcPr>
            <w:tcW w:w="2993"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$15,418,511.79</w:t>
            </w:r>
          </w:p>
        </w:tc>
      </w:tr>
    </w:tbl>
    <w:p w:rsidR="00675B4B" w:rsidRPr="00952775" w:rsidRDefault="00675B4B" w:rsidP="00675B4B">
      <w:pPr>
        <w:jc w:val="center"/>
        <w:rPr>
          <w:rFonts w:ascii="Tahoma" w:hAnsi="Tahoma" w:cs="Tahoma"/>
        </w:rPr>
      </w:pPr>
    </w:p>
    <w:p w:rsidR="00675B4B" w:rsidRPr="003A74A9" w:rsidRDefault="00675B4B" w:rsidP="00675B4B">
      <w:pPr>
        <w:jc w:val="both"/>
        <w:rPr>
          <w:rFonts w:ascii="Tahoma" w:hAnsi="Tahoma" w:cs="Tahoma"/>
          <w:sz w:val="18"/>
          <w:szCs w:val="18"/>
        </w:rPr>
      </w:pPr>
      <w:r w:rsidRPr="00395D37">
        <w:rPr>
          <w:rFonts w:ascii="Tahoma" w:hAnsi="Tahoma" w:cs="Tahoma"/>
          <w:sz w:val="18"/>
          <w:szCs w:val="18"/>
        </w:rPr>
        <w:t xml:space="preserve">En ese orden de ideas habiéndose expuesto a esta Comisión dictaminadora sobre la priorización y aprobación de las obras para el año en curso, a ejercerse en las Colonias mencionadas del presente dictamen, se considera procedente la realización de las obras públicas mencionadas en el presente Dictamen. </w:t>
      </w:r>
    </w:p>
    <w:p w:rsidR="00675B4B" w:rsidRDefault="00675B4B" w:rsidP="00675B4B">
      <w:pPr>
        <w:jc w:val="center"/>
        <w:rPr>
          <w:rFonts w:ascii="Tahoma" w:hAnsi="Tahoma" w:cs="Tahoma"/>
          <w:b/>
          <w:bCs/>
          <w:color w:val="000000"/>
          <w:sz w:val="18"/>
          <w:szCs w:val="18"/>
        </w:rPr>
      </w:pPr>
      <w:r w:rsidRPr="00C415CE">
        <w:rPr>
          <w:rFonts w:ascii="Tahoma" w:hAnsi="Tahoma" w:cs="Tahoma"/>
          <w:b/>
          <w:bCs/>
          <w:color w:val="000000"/>
          <w:sz w:val="18"/>
          <w:szCs w:val="18"/>
        </w:rPr>
        <w:t>CONSIDERANDOS</w:t>
      </w:r>
    </w:p>
    <w:p w:rsidR="00675B4B" w:rsidRDefault="00675B4B" w:rsidP="00675B4B">
      <w:pPr>
        <w:jc w:val="center"/>
        <w:rPr>
          <w:rFonts w:ascii="Tahoma" w:hAnsi="Tahoma" w:cs="Tahoma"/>
          <w:b/>
          <w:bCs/>
          <w:color w:val="000000"/>
          <w:sz w:val="18"/>
          <w:szCs w:val="18"/>
        </w:rPr>
      </w:pPr>
    </w:p>
    <w:p w:rsidR="00675B4B" w:rsidRDefault="00675B4B" w:rsidP="00675B4B">
      <w:pPr>
        <w:jc w:val="both"/>
        <w:rPr>
          <w:rFonts w:ascii="Tahoma" w:hAnsi="Tahoma" w:cs="Tahoma"/>
          <w:sz w:val="18"/>
          <w:szCs w:val="18"/>
        </w:rPr>
      </w:pPr>
      <w:r w:rsidRPr="00E843DF">
        <w:rPr>
          <w:rFonts w:ascii="Tahoma" w:hAnsi="Tahoma" w:cs="Tahoma"/>
          <w:b/>
          <w:sz w:val="18"/>
          <w:szCs w:val="18"/>
        </w:rPr>
        <w:t>PRIMERO</w:t>
      </w:r>
      <w:r w:rsidRPr="00E843DF">
        <w:rPr>
          <w:rFonts w:ascii="Tahoma" w:hAnsi="Tahoma" w:cs="Tahoma"/>
          <w:sz w:val="18"/>
          <w:szCs w:val="18"/>
        </w:rPr>
        <w:t>.-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w:t>
      </w:r>
    </w:p>
    <w:p w:rsidR="00675B4B" w:rsidRPr="00E843DF" w:rsidRDefault="00675B4B" w:rsidP="00675B4B">
      <w:pPr>
        <w:jc w:val="both"/>
        <w:rPr>
          <w:rFonts w:ascii="Tahoma" w:hAnsi="Tahoma" w:cs="Tahoma"/>
          <w:sz w:val="18"/>
          <w:szCs w:val="18"/>
        </w:rPr>
      </w:pPr>
    </w:p>
    <w:p w:rsidR="00675B4B" w:rsidRDefault="00675B4B" w:rsidP="00675B4B">
      <w:pPr>
        <w:jc w:val="both"/>
        <w:rPr>
          <w:rFonts w:ascii="Tahoma" w:hAnsi="Tahoma" w:cs="Tahoma"/>
          <w:sz w:val="18"/>
          <w:szCs w:val="18"/>
        </w:rPr>
      </w:pPr>
      <w:r>
        <w:rPr>
          <w:rFonts w:ascii="Tahoma" w:hAnsi="Tahoma" w:cs="Tahoma"/>
          <w:b/>
          <w:sz w:val="18"/>
          <w:szCs w:val="18"/>
        </w:rPr>
        <w:t>SEGUNDO</w:t>
      </w:r>
      <w:r w:rsidRPr="00E843DF">
        <w:rPr>
          <w:rFonts w:ascii="Tahoma" w:hAnsi="Tahoma" w:cs="Tahoma"/>
          <w:sz w:val="18"/>
          <w:szCs w:val="18"/>
        </w:rPr>
        <w:t xml:space="preserve">.- </w:t>
      </w:r>
      <w:r w:rsidRPr="00395D37">
        <w:rPr>
          <w:rFonts w:ascii="Tahoma" w:hAnsi="Tahoma" w:cs="Tahoma"/>
          <w:sz w:val="18"/>
          <w:szCs w:val="18"/>
        </w:rPr>
        <w:t>Que el Artículo 27 de la Ley de Coordinación Hacendaria del Estado de Nuevo León menciona que el Fondo de Desarrollo Municipal está encaminado a la asignación de recursos estatales para que los Municipios de la entidad los apliquen en proyectos de obra pública prioritarios.</w:t>
      </w:r>
    </w:p>
    <w:p w:rsidR="00675B4B" w:rsidRPr="003A74A9" w:rsidRDefault="00675B4B" w:rsidP="00675B4B">
      <w:pPr>
        <w:jc w:val="both"/>
        <w:rPr>
          <w:rFonts w:ascii="Tahoma" w:hAnsi="Tahoma" w:cs="Tahoma"/>
          <w:sz w:val="18"/>
          <w:szCs w:val="18"/>
        </w:rPr>
      </w:pPr>
    </w:p>
    <w:p w:rsidR="00675B4B" w:rsidRDefault="00675B4B" w:rsidP="00675B4B">
      <w:pPr>
        <w:jc w:val="both"/>
        <w:rPr>
          <w:rFonts w:ascii="Tahoma" w:hAnsi="Tahoma" w:cs="Tahoma"/>
          <w:sz w:val="18"/>
          <w:szCs w:val="18"/>
        </w:rPr>
      </w:pPr>
      <w:r>
        <w:rPr>
          <w:rFonts w:ascii="Tahoma" w:hAnsi="Tahoma" w:cs="Tahoma"/>
          <w:b/>
          <w:sz w:val="18"/>
          <w:szCs w:val="18"/>
        </w:rPr>
        <w:t>TERCERO</w:t>
      </w:r>
      <w:r w:rsidRPr="00E843DF">
        <w:rPr>
          <w:rFonts w:ascii="Tahoma" w:hAnsi="Tahoma" w:cs="Tahoma"/>
          <w:b/>
          <w:sz w:val="18"/>
          <w:szCs w:val="18"/>
        </w:rPr>
        <w:t>.-</w:t>
      </w:r>
      <w:r>
        <w:rPr>
          <w:rFonts w:ascii="Tahoma" w:hAnsi="Tahoma" w:cs="Tahoma"/>
          <w:sz w:val="18"/>
          <w:szCs w:val="18"/>
        </w:rPr>
        <w:t>Que la fracción VII</w:t>
      </w:r>
      <w:r w:rsidRPr="00E843DF">
        <w:rPr>
          <w:rFonts w:ascii="Tahoma" w:hAnsi="Tahoma" w:cs="Tahoma"/>
          <w:sz w:val="18"/>
          <w:szCs w:val="18"/>
        </w:rPr>
        <w:t>.</w:t>
      </w:r>
      <w:r>
        <w:rPr>
          <w:rFonts w:ascii="Tahoma" w:hAnsi="Tahoma" w:cs="Tahoma"/>
          <w:sz w:val="18"/>
          <w:szCs w:val="18"/>
        </w:rPr>
        <w:t xml:space="preserve"> Del Artículo 36 de la Ley de Gobierno Municipal del Estado de Nuevo León menciona que dentro de las atribuciones del R. Ayuntamiento se encuentra la de </w:t>
      </w:r>
      <w:r w:rsidRPr="00E843DF">
        <w:rPr>
          <w:rFonts w:ascii="Tahoma" w:hAnsi="Tahoma" w:cs="Tahoma"/>
          <w:sz w:val="18"/>
          <w:szCs w:val="18"/>
        </w:rPr>
        <w:t>Proponer la formulación, expedición, modificación o reforma de los reglamentos municipales y de disposiciones administrativas, circulares y acuerdos del Ayuntamiento y</w:t>
      </w:r>
      <w:r>
        <w:rPr>
          <w:rFonts w:ascii="Tahoma" w:hAnsi="Tahoma" w:cs="Tahoma"/>
          <w:sz w:val="18"/>
          <w:szCs w:val="18"/>
        </w:rPr>
        <w:t xml:space="preserve"> vigilar su debido cumplimiento.</w:t>
      </w:r>
    </w:p>
    <w:p w:rsidR="00675B4B" w:rsidRPr="008C6340" w:rsidRDefault="00675B4B" w:rsidP="00675B4B">
      <w:pPr>
        <w:jc w:val="both"/>
        <w:rPr>
          <w:rFonts w:ascii="Tahoma" w:hAnsi="Tahoma" w:cs="Tahoma"/>
          <w:sz w:val="18"/>
          <w:szCs w:val="18"/>
        </w:rPr>
      </w:pPr>
    </w:p>
    <w:p w:rsidR="00675B4B" w:rsidRDefault="00675B4B" w:rsidP="00675B4B">
      <w:pPr>
        <w:jc w:val="both"/>
        <w:rPr>
          <w:rFonts w:ascii="Tahoma" w:hAnsi="Tahoma" w:cs="Tahoma"/>
          <w:sz w:val="18"/>
          <w:szCs w:val="18"/>
        </w:rPr>
      </w:pPr>
      <w:r>
        <w:rPr>
          <w:rFonts w:ascii="Tahoma" w:hAnsi="Tahoma" w:cs="Tahoma"/>
          <w:b/>
          <w:sz w:val="18"/>
          <w:szCs w:val="18"/>
        </w:rPr>
        <w:t xml:space="preserve">CUARTO.- </w:t>
      </w:r>
      <w:r>
        <w:rPr>
          <w:rFonts w:ascii="Tahoma" w:hAnsi="Tahoma" w:cs="Tahoma"/>
          <w:sz w:val="18"/>
          <w:szCs w:val="18"/>
        </w:rPr>
        <w:t xml:space="preserve">Que el inciso c) de la fracción III. del Artículo 37 de la Ley mencionada en el considerando anterior menciona que una de las atribuciones comunes de los Síndicos en el R. Ayuntamiento es la de </w:t>
      </w:r>
      <w:r w:rsidRPr="00E843DF">
        <w:rPr>
          <w:rFonts w:ascii="Tahoma" w:hAnsi="Tahoma" w:cs="Tahoma"/>
          <w:sz w:val="18"/>
          <w:szCs w:val="18"/>
        </w:rPr>
        <w:t>Proponer la formulación, expedición, modificación o reforma, de los reglamentos municipales, disposiciones administrativas, circulares y acuerdos del Ayuntamiento, y vigilar su debido cumplimiento;</w:t>
      </w:r>
    </w:p>
    <w:p w:rsidR="00675B4B" w:rsidRDefault="00675B4B" w:rsidP="00675B4B">
      <w:pPr>
        <w:jc w:val="both"/>
        <w:rPr>
          <w:rFonts w:ascii="Tahoma" w:hAnsi="Tahoma" w:cs="Tahoma"/>
          <w:sz w:val="18"/>
          <w:szCs w:val="18"/>
        </w:rPr>
      </w:pPr>
      <w:r w:rsidRPr="00E843DF">
        <w:rPr>
          <w:rFonts w:ascii="Tahoma" w:hAnsi="Tahoma" w:cs="Tahoma"/>
          <w:sz w:val="18"/>
          <w:szCs w:val="18"/>
        </w:rPr>
        <w:t xml:space="preserve">Por lo anteriormente expuesto, y con fundamento en lo establecido por los artículos 38, 39, 40 fracción VI., y 42 de la Ley de Gobierno Estatal; y los artículo 78, 79, 82 fracción II, 84 fracción I, 96, 97, 101, 102, 103, 108 y demás aplicables del Reglamento Interior del R. Ayuntamiento de este Municipio los integrantes de la Comisión de Obras Públicas nos permitimos poner a su consideración el siguiente: </w:t>
      </w:r>
    </w:p>
    <w:p w:rsidR="00675B4B" w:rsidRPr="003A74A9" w:rsidRDefault="00675B4B" w:rsidP="00675B4B">
      <w:pPr>
        <w:jc w:val="both"/>
        <w:rPr>
          <w:rFonts w:ascii="Tahoma" w:hAnsi="Tahoma" w:cs="Tahoma"/>
          <w:sz w:val="18"/>
          <w:szCs w:val="18"/>
        </w:rPr>
      </w:pPr>
    </w:p>
    <w:p w:rsidR="00675B4B" w:rsidRDefault="00675B4B" w:rsidP="00675B4B">
      <w:pPr>
        <w:jc w:val="center"/>
        <w:rPr>
          <w:rFonts w:ascii="Tahoma" w:hAnsi="Tahoma" w:cs="Tahoma"/>
          <w:b/>
          <w:sz w:val="18"/>
          <w:szCs w:val="18"/>
        </w:rPr>
      </w:pPr>
      <w:r w:rsidRPr="00E843DF">
        <w:rPr>
          <w:rFonts w:ascii="Tahoma" w:hAnsi="Tahoma" w:cs="Tahoma"/>
          <w:b/>
          <w:sz w:val="18"/>
          <w:szCs w:val="18"/>
        </w:rPr>
        <w:t>RESOLUTIVOS</w:t>
      </w:r>
    </w:p>
    <w:p w:rsidR="00675B4B" w:rsidRDefault="00675B4B" w:rsidP="00675B4B">
      <w:pPr>
        <w:jc w:val="center"/>
        <w:rPr>
          <w:rFonts w:ascii="Tahoma" w:hAnsi="Tahoma" w:cs="Tahoma"/>
          <w:b/>
          <w:sz w:val="18"/>
          <w:szCs w:val="18"/>
        </w:rPr>
      </w:pPr>
    </w:p>
    <w:p w:rsidR="00675B4B" w:rsidRDefault="00675B4B" w:rsidP="00675B4B">
      <w:pPr>
        <w:jc w:val="both"/>
        <w:rPr>
          <w:rFonts w:ascii="Tahoma" w:hAnsi="Tahoma" w:cs="Tahoma"/>
          <w:sz w:val="18"/>
          <w:szCs w:val="18"/>
        </w:rPr>
      </w:pPr>
      <w:r>
        <w:rPr>
          <w:rFonts w:ascii="Tahoma" w:hAnsi="Tahoma" w:cs="Tahoma"/>
          <w:b/>
          <w:sz w:val="18"/>
          <w:szCs w:val="18"/>
        </w:rPr>
        <w:lastRenderedPageBreak/>
        <w:t>PRIMERO</w:t>
      </w:r>
      <w:r w:rsidRPr="00E843DF">
        <w:rPr>
          <w:rFonts w:ascii="Tahoma" w:hAnsi="Tahoma" w:cs="Tahoma"/>
          <w:b/>
          <w:sz w:val="18"/>
          <w:szCs w:val="18"/>
        </w:rPr>
        <w:t>.-</w:t>
      </w:r>
      <w:r w:rsidRPr="00E843DF">
        <w:rPr>
          <w:rFonts w:ascii="Tahoma" w:hAnsi="Tahoma" w:cs="Tahoma"/>
          <w:sz w:val="18"/>
          <w:szCs w:val="18"/>
        </w:rPr>
        <w:t xml:space="preserve"> Se aprueba la</w:t>
      </w:r>
      <w:r>
        <w:rPr>
          <w:rFonts w:ascii="Tahoma" w:hAnsi="Tahoma" w:cs="Tahoma"/>
          <w:sz w:val="18"/>
          <w:szCs w:val="18"/>
        </w:rPr>
        <w:t xml:space="preserve"> modificación del Proyecto para la Realización de Obras con </w:t>
      </w:r>
      <w:r w:rsidRPr="002C77B1">
        <w:rPr>
          <w:rFonts w:ascii="Tahoma" w:hAnsi="Tahoma" w:cs="Tahoma"/>
          <w:sz w:val="18"/>
          <w:szCs w:val="18"/>
        </w:rPr>
        <w:t>Fondo de Desarrollo Municipal para el ejercicio fiscal 2017</w:t>
      </w:r>
      <w:r>
        <w:rPr>
          <w:rFonts w:ascii="Tahoma" w:hAnsi="Tahoma" w:cs="Tahoma"/>
          <w:sz w:val="18"/>
          <w:szCs w:val="18"/>
        </w:rPr>
        <w:t xml:space="preserve"> por un monto de </w:t>
      </w:r>
      <w:r w:rsidRPr="002C77B1">
        <w:rPr>
          <w:rFonts w:ascii="Tahoma" w:hAnsi="Tahoma" w:cs="Tahoma"/>
          <w:sz w:val="18"/>
          <w:szCs w:val="18"/>
        </w:rPr>
        <w:t>$15,418,511.79 (quince millones cuatrocientos dieciocho mil qui</w:t>
      </w:r>
      <w:r>
        <w:rPr>
          <w:rFonts w:ascii="Tahoma" w:hAnsi="Tahoma" w:cs="Tahoma"/>
          <w:sz w:val="18"/>
          <w:szCs w:val="18"/>
        </w:rPr>
        <w:t xml:space="preserve">nientos once pesos 79/100 m.n.) </w:t>
      </w:r>
      <w:r w:rsidRPr="0062003E">
        <w:rPr>
          <w:rFonts w:ascii="Tahoma" w:hAnsi="Tahoma" w:cs="Tahoma"/>
          <w:sz w:val="18"/>
          <w:szCs w:val="18"/>
        </w:rPr>
        <w:t>mismas</w:t>
      </w:r>
      <w:r>
        <w:rPr>
          <w:rFonts w:ascii="Tahoma" w:hAnsi="Tahoma" w:cs="Tahoma"/>
          <w:sz w:val="18"/>
          <w:szCs w:val="18"/>
        </w:rPr>
        <w:t xml:space="preserve"> que se mencionan a continuación:</w:t>
      </w:r>
    </w:p>
    <w:p w:rsidR="00675B4B" w:rsidRDefault="00675B4B" w:rsidP="00675B4B">
      <w:pPr>
        <w:jc w:val="both"/>
        <w:rPr>
          <w:rFonts w:ascii="Tahoma" w:hAnsi="Tahoma" w:cs="Tahoma"/>
          <w:sz w:val="18"/>
          <w:szCs w:val="18"/>
        </w:rPr>
      </w:pPr>
    </w:p>
    <w:tbl>
      <w:tblPr>
        <w:tblStyle w:val="Tablaconcuadrcula1"/>
        <w:tblW w:w="0" w:type="auto"/>
        <w:tblLook w:val="04A0"/>
      </w:tblPr>
      <w:tblGrid>
        <w:gridCol w:w="1807"/>
        <w:gridCol w:w="4099"/>
        <w:gridCol w:w="2957"/>
      </w:tblGrid>
      <w:tr w:rsidR="00675B4B" w:rsidRPr="00C525E4" w:rsidTr="008A6C45">
        <w:tc>
          <w:tcPr>
            <w:tcW w:w="1809"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OBRA</w:t>
            </w:r>
          </w:p>
        </w:tc>
        <w:tc>
          <w:tcPr>
            <w:tcW w:w="4176"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CALLE</w:t>
            </w:r>
          </w:p>
        </w:tc>
        <w:tc>
          <w:tcPr>
            <w:tcW w:w="2993"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COLONIA</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Pavimentación</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Valentín Canalizo</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Los Altos</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Cerro de la Esperanza</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Provileon</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Pluvial</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Francisco I. Madero</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Hacienda el Canadá</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 Blanco</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Monterreal</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Montes Ibéricos</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Monterreal</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Ley de la OIT</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Fomerrey 36</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Plaza</w:t>
            </w:r>
          </w:p>
        </w:tc>
        <w:tc>
          <w:tcPr>
            <w:tcW w:w="4176" w:type="dxa"/>
          </w:tcPr>
          <w:p w:rsidR="00675B4B" w:rsidRPr="00C525E4" w:rsidRDefault="00675B4B" w:rsidP="008A6C45">
            <w:pPr>
              <w:jc w:val="both"/>
              <w:rPr>
                <w:rFonts w:ascii="Tahoma" w:eastAsia="Calibri" w:hAnsi="Tahoma" w:cs="Tahoma"/>
                <w:sz w:val="20"/>
                <w:szCs w:val="20"/>
              </w:rPr>
            </w:pPr>
            <w:r>
              <w:rPr>
                <w:rFonts w:ascii="Tahoma" w:eastAsia="Calibri" w:hAnsi="Tahoma" w:cs="Tahoma"/>
                <w:sz w:val="20"/>
                <w:szCs w:val="20"/>
              </w:rPr>
              <w:t>Cobalto</w:t>
            </w:r>
          </w:p>
        </w:tc>
        <w:tc>
          <w:tcPr>
            <w:tcW w:w="2993" w:type="dxa"/>
          </w:tcPr>
          <w:p w:rsidR="00675B4B" w:rsidRPr="00C525E4" w:rsidRDefault="00675B4B" w:rsidP="008A6C45">
            <w:pPr>
              <w:jc w:val="both"/>
              <w:rPr>
                <w:rFonts w:ascii="Tahoma" w:eastAsia="Calibri" w:hAnsi="Tahoma" w:cs="Tahoma"/>
                <w:sz w:val="20"/>
                <w:szCs w:val="20"/>
              </w:rPr>
            </w:pPr>
            <w:r>
              <w:rPr>
                <w:rFonts w:ascii="Tahoma" w:eastAsia="Calibri" w:hAnsi="Tahoma" w:cs="Tahoma"/>
                <w:sz w:val="20"/>
                <w:szCs w:val="20"/>
              </w:rPr>
              <w:t>Pedregal del Topo</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Plaza</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Administradores</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Monclova</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Covadonga</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Topo Grande</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Reconstrucción de pavimento</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Avenida Camino Real</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Santa Martha</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Repavimentación</w:t>
            </w:r>
          </w:p>
        </w:tc>
        <w:tc>
          <w:tcPr>
            <w:tcW w:w="4176"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Unidad Magisterial</w:t>
            </w:r>
          </w:p>
        </w:tc>
        <w:tc>
          <w:tcPr>
            <w:tcW w:w="2993" w:type="dxa"/>
          </w:tcPr>
          <w:p w:rsidR="00675B4B" w:rsidRPr="00C525E4" w:rsidRDefault="00675B4B" w:rsidP="008A6C45">
            <w:pPr>
              <w:jc w:val="both"/>
              <w:rPr>
                <w:rFonts w:ascii="Tahoma" w:eastAsia="Calibri" w:hAnsi="Tahoma" w:cs="Tahoma"/>
                <w:sz w:val="20"/>
                <w:szCs w:val="20"/>
              </w:rPr>
            </w:pPr>
            <w:r w:rsidRPr="00C525E4">
              <w:rPr>
                <w:rFonts w:ascii="Tahoma" w:eastAsia="Calibri" w:hAnsi="Tahoma" w:cs="Tahoma"/>
                <w:sz w:val="20"/>
                <w:szCs w:val="20"/>
              </w:rPr>
              <w:t>La Unidad</w:t>
            </w:r>
          </w:p>
        </w:tc>
      </w:tr>
      <w:tr w:rsidR="00675B4B" w:rsidRPr="00C525E4" w:rsidTr="008A6C45">
        <w:tc>
          <w:tcPr>
            <w:tcW w:w="1809" w:type="dxa"/>
          </w:tcPr>
          <w:p w:rsidR="00675B4B" w:rsidRPr="00C525E4" w:rsidRDefault="00675B4B" w:rsidP="008A6C45">
            <w:pPr>
              <w:jc w:val="both"/>
              <w:rPr>
                <w:rFonts w:ascii="Tahoma" w:eastAsia="Calibri" w:hAnsi="Tahoma" w:cs="Tahoma"/>
                <w:sz w:val="20"/>
                <w:szCs w:val="20"/>
              </w:rPr>
            </w:pPr>
          </w:p>
        </w:tc>
        <w:tc>
          <w:tcPr>
            <w:tcW w:w="4176"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TOTAL</w:t>
            </w:r>
          </w:p>
        </w:tc>
        <w:tc>
          <w:tcPr>
            <w:tcW w:w="2993" w:type="dxa"/>
          </w:tcPr>
          <w:p w:rsidR="00675B4B" w:rsidRPr="00C525E4" w:rsidRDefault="00675B4B" w:rsidP="008A6C45">
            <w:pPr>
              <w:jc w:val="both"/>
              <w:rPr>
                <w:rFonts w:ascii="Tahoma" w:eastAsia="Calibri" w:hAnsi="Tahoma" w:cs="Tahoma"/>
                <w:b/>
                <w:sz w:val="20"/>
                <w:szCs w:val="20"/>
              </w:rPr>
            </w:pPr>
            <w:r w:rsidRPr="00C525E4">
              <w:rPr>
                <w:rFonts w:ascii="Tahoma" w:eastAsia="Calibri" w:hAnsi="Tahoma" w:cs="Tahoma"/>
                <w:b/>
                <w:sz w:val="20"/>
                <w:szCs w:val="20"/>
              </w:rPr>
              <w:t>$15,418,511.79</w:t>
            </w:r>
          </w:p>
        </w:tc>
      </w:tr>
    </w:tbl>
    <w:p w:rsidR="00675B4B" w:rsidRDefault="00675B4B" w:rsidP="00675B4B">
      <w:pPr>
        <w:rPr>
          <w:rFonts w:ascii="Tahoma" w:hAnsi="Tahoma" w:cs="Tahoma"/>
          <w:b/>
          <w:sz w:val="18"/>
          <w:szCs w:val="18"/>
        </w:rPr>
      </w:pPr>
    </w:p>
    <w:p w:rsidR="00675B4B" w:rsidRDefault="00675B4B" w:rsidP="00675B4B">
      <w:pPr>
        <w:jc w:val="both"/>
        <w:rPr>
          <w:rFonts w:ascii="Tahoma" w:hAnsi="Tahoma" w:cs="Tahoma"/>
          <w:sz w:val="18"/>
          <w:szCs w:val="18"/>
        </w:rPr>
      </w:pPr>
      <w:r w:rsidRPr="00C06586">
        <w:rPr>
          <w:rFonts w:ascii="Tahoma" w:hAnsi="Tahoma" w:cs="Tahoma"/>
          <w:b/>
          <w:sz w:val="18"/>
          <w:szCs w:val="18"/>
        </w:rPr>
        <w:t>SEGUNDO.-</w:t>
      </w:r>
      <w:r w:rsidRPr="00C06586">
        <w:rPr>
          <w:rFonts w:ascii="Tahoma" w:hAnsi="Tahoma" w:cs="Tahoma"/>
          <w:sz w:val="18"/>
          <w:szCs w:val="18"/>
        </w:rPr>
        <w:t xml:space="preserve"> Se solicita al C. Presidente Municipal ordenar la publicación del Presente Dictamen en el Periódico Oficial del Estado de Nuevo León, de conformidad con lo establecido en el artículo 35 fracción XII, de la Ley de Gobierno Municipal del Estado de Nuevo León, adicionalmente publíquese en la Gaceta Municipal conforme a los artícu</w:t>
      </w:r>
      <w:r w:rsidRPr="00E843DF">
        <w:rPr>
          <w:rFonts w:ascii="Tahoma" w:hAnsi="Tahoma" w:cs="Tahoma"/>
          <w:sz w:val="18"/>
          <w:szCs w:val="18"/>
        </w:rPr>
        <w:t xml:space="preserve">los 98, fracción XIX y 222 tercer párrafo , de la Ley antes mencionada, a efecto que se realice la publicación del destino que tendrán los recursos asignados </w:t>
      </w:r>
      <w:r w:rsidRPr="002C77B1">
        <w:rPr>
          <w:rFonts w:ascii="Tahoma" w:hAnsi="Tahoma" w:cs="Tahoma"/>
          <w:sz w:val="18"/>
          <w:szCs w:val="18"/>
        </w:rPr>
        <w:t>al Fondo de Desarrollo Municipal para el ejercicio fiscal 2017</w:t>
      </w:r>
      <w:r>
        <w:rPr>
          <w:rFonts w:ascii="Tahoma" w:hAnsi="Tahoma" w:cs="Tahoma"/>
          <w:sz w:val="18"/>
          <w:szCs w:val="18"/>
        </w:rPr>
        <w:t>.</w:t>
      </w:r>
    </w:p>
    <w:p w:rsidR="00675B4B" w:rsidRPr="00E843DF" w:rsidRDefault="00675B4B" w:rsidP="00675B4B">
      <w:pPr>
        <w:jc w:val="both"/>
        <w:rPr>
          <w:rFonts w:ascii="Tahoma" w:hAnsi="Tahoma" w:cs="Tahoma"/>
          <w:sz w:val="18"/>
          <w:szCs w:val="18"/>
        </w:rPr>
      </w:pPr>
    </w:p>
    <w:p w:rsidR="00675B4B" w:rsidRPr="00E843DF" w:rsidRDefault="00675B4B" w:rsidP="00675B4B">
      <w:pPr>
        <w:ind w:firstLine="708"/>
        <w:jc w:val="both"/>
        <w:rPr>
          <w:rFonts w:ascii="Tahoma" w:hAnsi="Tahoma" w:cs="Tahoma"/>
          <w:sz w:val="18"/>
          <w:szCs w:val="18"/>
        </w:rPr>
      </w:pPr>
      <w:r w:rsidRPr="00E843DF">
        <w:rPr>
          <w:rFonts w:ascii="Tahoma" w:hAnsi="Tahoma" w:cs="Tahoma"/>
          <w:sz w:val="18"/>
          <w:szCs w:val="18"/>
        </w:rPr>
        <w:t>Así lo acuerdan y firman los integrantes de la Comisión de Obras Públicas, del R. Ayuntamiento de Genera</w:t>
      </w:r>
      <w:r>
        <w:rPr>
          <w:rFonts w:ascii="Tahoma" w:hAnsi="Tahoma" w:cs="Tahoma"/>
          <w:sz w:val="18"/>
          <w:szCs w:val="18"/>
        </w:rPr>
        <w:t>l Escobedo, Nuevo León, a los 08</w:t>
      </w:r>
      <w:r w:rsidRPr="00E843DF">
        <w:rPr>
          <w:rFonts w:ascii="Tahoma" w:hAnsi="Tahoma" w:cs="Tahoma"/>
          <w:sz w:val="18"/>
          <w:szCs w:val="18"/>
        </w:rPr>
        <w:t xml:space="preserve"> días del mes de </w:t>
      </w:r>
      <w:r>
        <w:rPr>
          <w:rFonts w:ascii="Tahoma" w:hAnsi="Tahoma" w:cs="Tahoma"/>
          <w:sz w:val="18"/>
          <w:szCs w:val="18"/>
        </w:rPr>
        <w:t>Agosto del año 2017</w:t>
      </w:r>
      <w:r w:rsidRPr="00E843DF">
        <w:rPr>
          <w:rFonts w:ascii="Tahoma" w:hAnsi="Tahoma" w:cs="Tahoma"/>
          <w:sz w:val="18"/>
          <w:szCs w:val="18"/>
        </w:rPr>
        <w:t>.</w:t>
      </w:r>
      <w:r w:rsidRPr="003A74A9">
        <w:rPr>
          <w:rFonts w:ascii="Tahoma" w:hAnsi="Tahoma" w:cs="Tahoma"/>
          <w:sz w:val="18"/>
          <w:szCs w:val="18"/>
        </w:rPr>
        <w:t>Reg. Américo Rodríguez Salazar, Presidente; Reg. Pedro Garza Martínez, Secretario; Reg. Rosalin</w:t>
      </w:r>
      <w:r>
        <w:rPr>
          <w:rFonts w:ascii="Tahoma" w:hAnsi="Tahoma" w:cs="Tahoma"/>
          <w:sz w:val="18"/>
          <w:szCs w:val="18"/>
        </w:rPr>
        <w:t>d</w:t>
      </w:r>
      <w:r w:rsidRPr="003A74A9">
        <w:rPr>
          <w:rFonts w:ascii="Tahoma" w:hAnsi="Tahoma" w:cs="Tahoma"/>
          <w:sz w:val="18"/>
          <w:szCs w:val="18"/>
        </w:rPr>
        <w:t xml:space="preserve">a Martínez Tejeda, Vocal. </w:t>
      </w:r>
      <w:r w:rsidRPr="00E40A95">
        <w:rPr>
          <w:rFonts w:ascii="Tahoma" w:hAnsi="Tahoma" w:cs="Tahoma"/>
          <w:b/>
          <w:sz w:val="18"/>
          <w:szCs w:val="18"/>
        </w:rPr>
        <w:t>RUBRICAS.</w:t>
      </w:r>
    </w:p>
    <w:p w:rsidR="0043111C" w:rsidRDefault="0043111C" w:rsidP="00DF4F24">
      <w:pPr>
        <w:ind w:right="-136"/>
        <w:jc w:val="center"/>
        <w:rPr>
          <w:rFonts w:ascii="Tahoma" w:hAnsi="Tahoma" w:cs="Tahoma"/>
          <w:b/>
        </w:rPr>
      </w:pPr>
    </w:p>
    <w:p w:rsidR="00FF7246" w:rsidRDefault="00FF7246" w:rsidP="00DF4F24">
      <w:pPr>
        <w:ind w:right="-136"/>
        <w:jc w:val="center"/>
        <w:rPr>
          <w:rFonts w:ascii="Tahoma" w:hAnsi="Tahoma" w:cs="Tahoma"/>
          <w:b/>
        </w:rPr>
      </w:pPr>
    </w:p>
    <w:p w:rsidR="00E47288" w:rsidRDefault="00675B4B" w:rsidP="00DF4F24">
      <w:pPr>
        <w:ind w:right="-136"/>
        <w:jc w:val="center"/>
        <w:rPr>
          <w:rFonts w:ascii="Tahoma" w:hAnsi="Tahoma" w:cs="Tahoma"/>
          <w:b/>
        </w:rPr>
      </w:pPr>
      <w:r>
        <w:rPr>
          <w:rFonts w:ascii="Tahoma" w:hAnsi="Tahoma" w:cs="Tahoma"/>
          <w:b/>
        </w:rPr>
        <w:t>AGOST</w:t>
      </w:r>
      <w:r w:rsidR="005A7582">
        <w:rPr>
          <w:rFonts w:ascii="Tahoma" w:hAnsi="Tahoma" w:cs="Tahoma"/>
          <w:b/>
        </w:rPr>
        <w:t>O</w:t>
      </w:r>
      <w:r w:rsidR="00FB27ED">
        <w:rPr>
          <w:rFonts w:ascii="Tahoma" w:hAnsi="Tahoma" w:cs="Tahoma"/>
          <w:b/>
        </w:rPr>
        <w:t xml:space="preserve"> 201</w:t>
      </w:r>
      <w:r w:rsidR="005A7582">
        <w:rPr>
          <w:rFonts w:ascii="Tahoma" w:hAnsi="Tahoma" w:cs="Tahoma"/>
          <w:b/>
        </w:rPr>
        <w:t>7</w:t>
      </w:r>
    </w:p>
    <w:p w:rsidR="00751A26" w:rsidRPr="00430755" w:rsidRDefault="00751A26" w:rsidP="00DF4F24">
      <w:pPr>
        <w:ind w:right="-136"/>
        <w:jc w:val="center"/>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8A6C45">
              <w:rPr>
                <w:rFonts w:ascii="Tahoma" w:hAnsi="Tahoma" w:cs="Tahoma"/>
                <w:b/>
              </w:rPr>
              <w:t>22</w:t>
            </w:r>
            <w:r w:rsidR="00751A26">
              <w:rPr>
                <w:rFonts w:ascii="Tahoma" w:hAnsi="Tahoma" w:cs="Tahoma"/>
                <w:b/>
              </w:rPr>
              <w:t xml:space="preserve"> </w:t>
            </w:r>
            <w:r w:rsidRPr="00FD4470">
              <w:rPr>
                <w:rFonts w:ascii="Tahoma" w:hAnsi="Tahoma" w:cs="Tahoma"/>
                <w:b/>
              </w:rPr>
              <w:t xml:space="preserve">DE </w:t>
            </w:r>
            <w:r w:rsidR="008A6C45">
              <w:rPr>
                <w:rFonts w:ascii="Tahoma" w:hAnsi="Tahoma" w:cs="Tahoma"/>
                <w:b/>
              </w:rPr>
              <w:t>AGOST</w:t>
            </w:r>
            <w:r w:rsidR="00003E0C">
              <w:rPr>
                <w:rFonts w:ascii="Tahoma" w:hAnsi="Tahoma" w:cs="Tahoma"/>
                <w:b/>
              </w:rPr>
              <w:t>O</w:t>
            </w:r>
            <w:r w:rsidR="00FB27ED">
              <w:rPr>
                <w:rFonts w:ascii="Tahoma" w:hAnsi="Tahoma" w:cs="Tahoma"/>
                <w:b/>
              </w:rPr>
              <w:t xml:space="preserve"> DE 201</w:t>
            </w:r>
            <w:r w:rsidR="005A7582">
              <w:rPr>
                <w:rFonts w:ascii="Tahoma" w:hAnsi="Tahoma" w:cs="Tahoma"/>
                <w:b/>
              </w:rPr>
              <w:t>7</w:t>
            </w:r>
          </w:p>
          <w:p w:rsidR="00E47288" w:rsidRPr="00FD4470" w:rsidRDefault="00E47288" w:rsidP="00F451FB">
            <w:pPr>
              <w:ind w:right="-136"/>
              <w:jc w:val="both"/>
              <w:rPr>
                <w:rFonts w:ascii="Tahoma" w:hAnsi="Tahoma" w:cs="Tahoma"/>
                <w:b/>
              </w:rPr>
            </w:pPr>
            <w:r>
              <w:rPr>
                <w:rFonts w:ascii="Tahoma" w:hAnsi="Tahoma" w:cs="Tahoma"/>
                <w:b/>
              </w:rPr>
              <w:t xml:space="preserve">ACTA NO. </w:t>
            </w:r>
            <w:r w:rsidR="00FF7246">
              <w:rPr>
                <w:rFonts w:ascii="Tahoma" w:hAnsi="Tahoma" w:cs="Tahoma"/>
                <w:b/>
              </w:rPr>
              <w:t>5</w:t>
            </w:r>
            <w:r w:rsidR="008A6C45">
              <w:rPr>
                <w:rFonts w:ascii="Tahoma" w:hAnsi="Tahoma" w:cs="Tahoma"/>
                <w:b/>
              </w:rPr>
              <w:t>0</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rsidRPr="004317B8">
                    <w:t>Por unanimidad se aprueba el orden del día de la sesión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8A6C45">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F7246">
                    <w:rPr>
                      <w:rFonts w:eastAsia="Calibri" w:cstheme="minorHAnsi"/>
                    </w:rPr>
                    <w:t xml:space="preserve"> </w:t>
                  </w:r>
                  <w:r w:rsidR="008A6C45" w:rsidRPr="008A6C45">
                    <w:rPr>
                      <w:rFonts w:eastAsia="Calibri" w:cstheme="minorHAnsi"/>
                    </w:rPr>
                    <w:t>Por unanimidad se aprueba la dispensa de la lectura del Acta 49, correspondiente a la Sesión Ordinaria del día 09de Agosto del 2017</w:t>
                  </w:r>
                  <w:r w:rsidR="008A6C45">
                    <w:rPr>
                      <w:rFonts w:eastAsia="Calibri" w:cstheme="minorHAnsi"/>
                    </w:rPr>
                    <w:t>.</w:t>
                  </w:r>
                </w:p>
              </w:tc>
            </w:tr>
          </w:tbl>
          <w:p w:rsidR="00E47288" w:rsidRPr="00FD4470" w:rsidRDefault="00FF7246" w:rsidP="00F451FB">
            <w:pPr>
              <w:ind w:right="-136"/>
              <w:jc w:val="both"/>
              <w:rPr>
                <w:rFonts w:ascii="Tahoma" w:hAnsi="Tahoma" w:cs="Tahoma"/>
              </w:rPr>
            </w:pPr>
            <w:r>
              <w:rPr>
                <w:rFonts w:ascii="Tahoma" w:hAnsi="Tahoma" w:cs="Tahoma"/>
              </w:rPr>
              <w:t xml:space="preserve">                                                                                                                                                         </w:t>
            </w:r>
          </w:p>
        </w:tc>
      </w:tr>
    </w:tbl>
    <w:p w:rsidR="00C13F20" w:rsidRDefault="00C13F20"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8A6C45">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F7246">
                    <w:rPr>
                      <w:rFonts w:eastAsia="Calibri" w:cstheme="minorHAnsi"/>
                    </w:rPr>
                    <w:t xml:space="preserve"> </w:t>
                  </w:r>
                  <w:r w:rsidR="008A6C45" w:rsidRPr="008A6C45">
                    <w:rPr>
                      <w:rFonts w:eastAsia="Calibri" w:cstheme="minorHAnsi"/>
                    </w:rPr>
                    <w:t>Por mayoría absoluta se aprueba el acta 49, correspondiente a la Sesión Ordinaria del día 09de agosto del 2017. (ARAE-295/2017).</w:t>
                  </w:r>
                </w:p>
              </w:tc>
            </w:tr>
          </w:tbl>
          <w:p w:rsidR="004317B8" w:rsidRPr="00FD4470" w:rsidRDefault="004317B8" w:rsidP="00F451FB">
            <w:pPr>
              <w:ind w:right="-136"/>
              <w:jc w:val="both"/>
              <w:rPr>
                <w:rFonts w:ascii="Tahoma" w:hAnsi="Tahoma" w:cs="Tahoma"/>
              </w:rPr>
            </w:pPr>
          </w:p>
        </w:tc>
      </w:tr>
    </w:tbl>
    <w:p w:rsidR="004317B8" w:rsidRDefault="004317B8"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40B7A" w:rsidRPr="00FD4470" w:rsidTr="00B40B7A">
        <w:trPr>
          <w:trHeight w:val="1538"/>
        </w:trPr>
        <w:tc>
          <w:tcPr>
            <w:tcW w:w="8755"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8A6C45">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F7246">
                    <w:rPr>
                      <w:rFonts w:eastAsia="Calibri" w:cstheme="minorHAnsi"/>
                    </w:rPr>
                    <w:t xml:space="preserve"> </w:t>
                  </w:r>
                  <w:r w:rsidR="008A6C45" w:rsidRPr="008A6C45">
                    <w:rPr>
                      <w:rFonts w:eastAsia="Calibri" w:cstheme="minorHAnsi"/>
                    </w:rPr>
                    <w:t>Por unanimidad se aprueba la dispensa de la lectura del Dictamen relativo al Informe Contable y Financiero correspondiente al mes de julio del 2017</w:t>
                  </w:r>
                  <w:r w:rsidR="008A6C45">
                    <w:rPr>
                      <w:rFonts w:eastAsia="Calibri" w:cstheme="minorHAnsi"/>
                    </w:rPr>
                    <w:t>.</w:t>
                  </w:r>
                </w:p>
              </w:tc>
            </w:tr>
          </w:tbl>
          <w:p w:rsidR="00B40B7A" w:rsidRPr="00FD4470" w:rsidRDefault="00B40B7A" w:rsidP="00B40B7A">
            <w:pPr>
              <w:ind w:right="-136"/>
              <w:jc w:val="both"/>
              <w:rPr>
                <w:rFonts w:ascii="Tahoma" w:hAnsi="Tahoma" w:cs="Tahoma"/>
              </w:rPr>
            </w:pPr>
          </w:p>
        </w:tc>
      </w:tr>
    </w:tbl>
    <w:p w:rsidR="00CB19A9" w:rsidRPr="006D710B" w:rsidRDefault="00CB19A9" w:rsidP="00CB19A9">
      <w:pPr>
        <w:jc w:val="both"/>
        <w:rPr>
          <w:rFonts w:ascii="Tahoma" w:hAnsi="Tahoma" w:cs="Tahoma"/>
          <w:sz w:val="20"/>
          <w:szCs w:val="20"/>
        </w:rPr>
      </w:pPr>
    </w:p>
    <w:p w:rsidR="00CB19A9" w:rsidRDefault="00CB19A9" w:rsidP="00B40B7A">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8A6C45">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F7246">
                    <w:rPr>
                      <w:rFonts w:eastAsia="Calibri" w:cstheme="minorHAnsi"/>
                    </w:rPr>
                    <w:t xml:space="preserve"> </w:t>
                  </w:r>
                  <w:r w:rsidR="008A6C45" w:rsidRPr="008A6C45">
                    <w:rPr>
                      <w:rFonts w:eastAsia="Calibri" w:cstheme="minorHAnsi"/>
                    </w:rPr>
                    <w:t>Por mayoría absoluta se aprueba el Dictamen relativo al Informe Contable y Financiero correspondiente al mes de julio del 2017. (ARAE-296/2017)</w:t>
                  </w:r>
                  <w:r w:rsidR="008A6C45">
                    <w:rPr>
                      <w:rFonts w:eastAsia="Calibri" w:cstheme="minorHAnsi"/>
                    </w:rPr>
                    <w:t>.</w:t>
                  </w:r>
                </w:p>
              </w:tc>
            </w:tr>
          </w:tbl>
          <w:p w:rsidR="00CB19A9" w:rsidRPr="00FD4470" w:rsidRDefault="00CB19A9" w:rsidP="000C7BA6">
            <w:pPr>
              <w:ind w:right="-136"/>
              <w:jc w:val="both"/>
              <w:rPr>
                <w:rFonts w:ascii="Tahoma" w:hAnsi="Tahoma" w:cs="Tahoma"/>
              </w:rPr>
            </w:pPr>
          </w:p>
        </w:tc>
      </w:tr>
    </w:tbl>
    <w:p w:rsidR="003A74BA" w:rsidRDefault="003A74BA" w:rsidP="003A74BA">
      <w:pPr>
        <w:contextualSpacing/>
        <w:jc w:val="both"/>
        <w:rPr>
          <w:rFonts w:eastAsia="Calibri" w:cstheme="minorHAnsi"/>
        </w:rPr>
      </w:pPr>
    </w:p>
    <w:p w:rsidR="008A6C45" w:rsidRDefault="008A6C45" w:rsidP="008A6C45">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8A6C45" w:rsidRDefault="008A6C45" w:rsidP="008A6C45">
      <w:pPr>
        <w:ind w:firstLine="708"/>
        <w:contextualSpacing/>
        <w:jc w:val="both"/>
        <w:rPr>
          <w:rFonts w:eastAsia="Calibri" w:cstheme="minorHAnsi"/>
        </w:rPr>
      </w:pPr>
    </w:p>
    <w:p w:rsidR="008A6C45" w:rsidRPr="000116FA" w:rsidRDefault="008A6C45" w:rsidP="008A6C45">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8A6C45" w:rsidRPr="000116FA" w:rsidRDefault="008A6C45" w:rsidP="008A6C45">
      <w:pPr>
        <w:jc w:val="both"/>
        <w:rPr>
          <w:rFonts w:ascii="Tahoma" w:hAnsi="Tahoma" w:cs="Tahoma"/>
          <w:b/>
          <w:bCs/>
          <w:sz w:val="20"/>
          <w:szCs w:val="20"/>
        </w:rPr>
      </w:pPr>
      <w:r w:rsidRPr="000116FA">
        <w:rPr>
          <w:rFonts w:ascii="Tahoma" w:hAnsi="Tahoma" w:cs="Tahoma"/>
          <w:b/>
          <w:bCs/>
          <w:sz w:val="20"/>
          <w:szCs w:val="20"/>
        </w:rPr>
        <w:t>DE GENERAL ESCOBEDO, N. L.</w:t>
      </w:r>
    </w:p>
    <w:p w:rsidR="008A6C45" w:rsidRPr="000116FA" w:rsidRDefault="008A6C45" w:rsidP="008A6C45">
      <w:pPr>
        <w:jc w:val="both"/>
        <w:rPr>
          <w:rFonts w:ascii="Tahoma" w:hAnsi="Tahoma" w:cs="Tahoma"/>
          <w:b/>
          <w:bCs/>
          <w:sz w:val="20"/>
          <w:szCs w:val="20"/>
        </w:rPr>
      </w:pPr>
      <w:r w:rsidRPr="000116FA">
        <w:rPr>
          <w:rFonts w:ascii="Tahoma" w:hAnsi="Tahoma" w:cs="Tahoma"/>
          <w:b/>
          <w:bCs/>
          <w:sz w:val="20"/>
          <w:szCs w:val="20"/>
        </w:rPr>
        <w:t>PRESENTES.-</w:t>
      </w:r>
    </w:p>
    <w:p w:rsidR="008A6C45" w:rsidRPr="000116FA" w:rsidRDefault="008A6C45" w:rsidP="008A6C45">
      <w:pPr>
        <w:jc w:val="both"/>
        <w:rPr>
          <w:rFonts w:ascii="Tahoma" w:hAnsi="Tahoma" w:cs="Tahoma"/>
          <w:b/>
          <w:bCs/>
          <w:sz w:val="20"/>
          <w:szCs w:val="20"/>
        </w:rPr>
      </w:pPr>
    </w:p>
    <w:p w:rsidR="008A6C45" w:rsidRPr="00DA3164" w:rsidRDefault="008A6C45" w:rsidP="008A6C45">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21</w:t>
      </w:r>
      <w:r w:rsidRPr="00DA3164">
        <w:rPr>
          <w:rFonts w:ascii="Tahoma" w:hAnsi="Tahoma" w:cs="Tahoma"/>
        </w:rPr>
        <w:t xml:space="preserve"> de </w:t>
      </w:r>
      <w:r>
        <w:rPr>
          <w:rFonts w:ascii="Tahoma" w:hAnsi="Tahoma" w:cs="Tahoma"/>
        </w:rPr>
        <w:t>agosto</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 al mes de Jul</w:t>
      </w:r>
      <w:r w:rsidRPr="00DA3164">
        <w:rPr>
          <w:rFonts w:ascii="Tahoma" w:hAnsi="Tahoma" w:cs="Tahoma"/>
          <w:b/>
        </w:rPr>
        <w:t>io del año 2017</w:t>
      </w:r>
      <w:r w:rsidRPr="00DA3164">
        <w:rPr>
          <w:rFonts w:ascii="Tahoma" w:hAnsi="Tahoma" w:cs="Tahoma"/>
        </w:rPr>
        <w:t xml:space="preserve"> bajo los siguiente:</w:t>
      </w:r>
    </w:p>
    <w:p w:rsidR="008A6C45" w:rsidRDefault="008A6C45" w:rsidP="008A6C45"/>
    <w:p w:rsidR="008A6C45" w:rsidRDefault="008A6C45" w:rsidP="008A6C45">
      <w:pPr>
        <w:jc w:val="center"/>
        <w:rPr>
          <w:rFonts w:ascii="Tahoma" w:hAnsi="Tahoma" w:cs="Tahoma"/>
          <w:b/>
          <w:bCs/>
          <w:szCs w:val="20"/>
        </w:rPr>
      </w:pPr>
      <w:r w:rsidRPr="00DA3164">
        <w:rPr>
          <w:rFonts w:ascii="Tahoma" w:hAnsi="Tahoma" w:cs="Tahoma"/>
          <w:b/>
          <w:bCs/>
          <w:szCs w:val="20"/>
        </w:rPr>
        <w:t>ANTECEDENTES</w:t>
      </w:r>
    </w:p>
    <w:p w:rsidR="008A6C45" w:rsidRPr="00DA3164" w:rsidRDefault="008A6C45" w:rsidP="008A6C45">
      <w:pPr>
        <w:jc w:val="center"/>
        <w:rPr>
          <w:rFonts w:ascii="Tahoma" w:hAnsi="Tahoma" w:cs="Tahoma"/>
          <w:b/>
          <w:bCs/>
          <w:szCs w:val="20"/>
        </w:rPr>
      </w:pPr>
    </w:p>
    <w:p w:rsidR="008A6C45" w:rsidRPr="00DA3164" w:rsidRDefault="008A6C45" w:rsidP="008A6C45">
      <w:pPr>
        <w:jc w:val="both"/>
        <w:rPr>
          <w:rFonts w:ascii="Tahoma" w:hAnsi="Tahoma" w:cs="Tahoma"/>
          <w:b/>
          <w:szCs w:val="20"/>
        </w:rPr>
      </w:pPr>
      <w:r w:rsidRPr="00DA3164">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Jul</w:t>
      </w:r>
      <w:r w:rsidRPr="00DA3164">
        <w:rPr>
          <w:rFonts w:ascii="Tahoma" w:hAnsi="Tahoma" w:cs="Tahoma"/>
          <w:b/>
          <w:szCs w:val="20"/>
        </w:rPr>
        <w:t xml:space="preserve">io </w:t>
      </w:r>
      <w:r w:rsidRPr="00DA3164">
        <w:rPr>
          <w:rFonts w:ascii="Tahoma" w:hAnsi="Tahoma" w:cs="Tahoma"/>
          <w:b/>
          <w:bCs/>
          <w:szCs w:val="20"/>
        </w:rPr>
        <w:t>del año 2017.</w:t>
      </w:r>
    </w:p>
    <w:p w:rsidR="008A6C45" w:rsidRPr="00DA3164" w:rsidRDefault="008A6C45" w:rsidP="008A6C45">
      <w:pPr>
        <w:jc w:val="both"/>
        <w:rPr>
          <w:rFonts w:ascii="Tahoma" w:hAnsi="Tahoma" w:cs="Tahoma"/>
          <w:b/>
          <w:bCs/>
          <w:szCs w:val="20"/>
        </w:rPr>
      </w:pPr>
    </w:p>
    <w:p w:rsidR="008A6C45" w:rsidRPr="00DA3164" w:rsidRDefault="008A6C45" w:rsidP="008A6C45">
      <w:pPr>
        <w:jc w:val="both"/>
        <w:rPr>
          <w:rFonts w:ascii="Tahoma" w:hAnsi="Tahoma" w:cs="Tahoma"/>
          <w:szCs w:val="20"/>
        </w:rPr>
      </w:pPr>
      <w:r w:rsidRPr="00DA3164">
        <w:rPr>
          <w:rFonts w:ascii="Tahoma" w:hAnsi="Tahoma" w:cs="Tahoma"/>
          <w:szCs w:val="20"/>
        </w:rPr>
        <w:lastRenderedPageBreak/>
        <w:t xml:space="preserve">En el citado Informe, la Comisión de Hacienda Municipal y Patrimonio encontró los siguientes datos relevantes: </w:t>
      </w:r>
    </w:p>
    <w:p w:rsidR="008A6C45" w:rsidRPr="00DA3164" w:rsidRDefault="008A6C45" w:rsidP="008A6C45">
      <w:pPr>
        <w:jc w:val="both"/>
        <w:rPr>
          <w:rFonts w:ascii="Tahoma" w:hAnsi="Tahoma" w:cs="Tahoma"/>
          <w:szCs w:val="20"/>
        </w:rPr>
      </w:pPr>
    </w:p>
    <w:p w:rsidR="008A6C45" w:rsidRDefault="008A6C45" w:rsidP="008A6C45">
      <w:pPr>
        <w:jc w:val="both"/>
        <w:rPr>
          <w:rFonts w:ascii="Tahoma" w:hAnsi="Tahoma" w:cs="Tahoma"/>
          <w:szCs w:val="20"/>
        </w:rPr>
      </w:pPr>
      <w:r w:rsidRPr="00DA3164">
        <w:rPr>
          <w:rFonts w:ascii="Tahoma" w:hAnsi="Tahoma" w:cs="Tahoma"/>
          <w:szCs w:val="20"/>
        </w:rPr>
        <w:t>Dentro del Período comprendido e</w:t>
      </w:r>
      <w:r>
        <w:rPr>
          <w:rFonts w:ascii="Tahoma" w:hAnsi="Tahoma" w:cs="Tahoma"/>
          <w:szCs w:val="20"/>
        </w:rPr>
        <w:t>ntre el 1º- primero de Jul</w:t>
      </w:r>
      <w:r w:rsidRPr="00DA3164">
        <w:rPr>
          <w:rFonts w:ascii="Tahoma" w:hAnsi="Tahoma" w:cs="Tahoma"/>
          <w:szCs w:val="20"/>
        </w:rPr>
        <w:t xml:space="preserve">io del 2017 - dos mil diecisiete, al </w:t>
      </w:r>
      <w:r>
        <w:rPr>
          <w:rFonts w:ascii="Tahoma" w:hAnsi="Tahoma" w:cs="Tahoma"/>
          <w:szCs w:val="20"/>
        </w:rPr>
        <w:t>31</w:t>
      </w:r>
      <w:r w:rsidRPr="00DA3164">
        <w:rPr>
          <w:rFonts w:ascii="Tahoma" w:hAnsi="Tahoma" w:cs="Tahoma"/>
          <w:szCs w:val="20"/>
        </w:rPr>
        <w:t xml:space="preserve"> – treinta</w:t>
      </w:r>
      <w:r>
        <w:rPr>
          <w:rFonts w:ascii="Tahoma" w:hAnsi="Tahoma" w:cs="Tahoma"/>
          <w:szCs w:val="20"/>
        </w:rPr>
        <w:t xml:space="preserve"> y uno de Jul</w:t>
      </w:r>
      <w:r w:rsidRPr="00DA3164">
        <w:rPr>
          <w:rFonts w:ascii="Tahoma" w:hAnsi="Tahoma" w:cs="Tahoma"/>
          <w:szCs w:val="20"/>
        </w:rPr>
        <w:t xml:space="preserve">io del mismo año, fueron reportados un total de ingresos por la cantidad de </w:t>
      </w:r>
      <w:r w:rsidRPr="00DA3164">
        <w:rPr>
          <w:rFonts w:ascii="Tahoma" w:hAnsi="Tahoma" w:cs="Tahoma"/>
          <w:b/>
          <w:szCs w:val="20"/>
        </w:rPr>
        <w:t>$</w:t>
      </w:r>
      <w:r>
        <w:rPr>
          <w:rFonts w:ascii="Tahoma" w:hAnsi="Tahoma" w:cs="Tahoma"/>
          <w:b/>
          <w:szCs w:val="20"/>
        </w:rPr>
        <w:t>100</w:t>
      </w:r>
      <w:r w:rsidRPr="00DA3164">
        <w:rPr>
          <w:rFonts w:ascii="Tahoma" w:hAnsi="Tahoma" w:cs="Tahoma"/>
          <w:b/>
          <w:szCs w:val="20"/>
        </w:rPr>
        <w:t>,</w:t>
      </w:r>
      <w:r>
        <w:rPr>
          <w:rFonts w:ascii="Tahoma" w:hAnsi="Tahoma" w:cs="Tahoma"/>
          <w:b/>
          <w:szCs w:val="20"/>
        </w:rPr>
        <w:t>738</w:t>
      </w:r>
      <w:r w:rsidRPr="00DA3164">
        <w:rPr>
          <w:rFonts w:ascii="Tahoma" w:hAnsi="Tahoma" w:cs="Tahoma"/>
          <w:b/>
          <w:szCs w:val="20"/>
        </w:rPr>
        <w:t xml:space="preserve">, </w:t>
      </w:r>
      <w:r>
        <w:rPr>
          <w:rFonts w:ascii="Tahoma" w:hAnsi="Tahoma" w:cs="Tahoma"/>
          <w:b/>
          <w:szCs w:val="20"/>
        </w:rPr>
        <w:t>517</w:t>
      </w:r>
      <w:r w:rsidRPr="00DA3164">
        <w:rPr>
          <w:rFonts w:ascii="Tahoma" w:hAnsi="Tahoma" w:cs="Tahoma"/>
          <w:szCs w:val="20"/>
        </w:rPr>
        <w:t>(</w:t>
      </w:r>
      <w:r>
        <w:rPr>
          <w:rFonts w:ascii="Tahoma" w:hAnsi="Tahoma" w:cs="Tahoma"/>
          <w:szCs w:val="20"/>
        </w:rPr>
        <w:t>cien millones setecientos treinta y ocho mil quinientos diecisiete</w:t>
      </w:r>
      <w:r w:rsidRPr="00DA3164">
        <w:rPr>
          <w:rFonts w:ascii="Tahoma" w:hAnsi="Tahoma" w:cs="Tahoma"/>
          <w:szCs w:val="20"/>
        </w:rPr>
        <w:t xml:space="preserve"> pesos 00/100 M.N.). Por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721</w:t>
      </w:r>
      <w:r w:rsidRPr="00DA3164">
        <w:rPr>
          <w:rFonts w:ascii="Tahoma" w:hAnsi="Tahoma" w:cs="Tahoma"/>
          <w:b/>
          <w:szCs w:val="20"/>
        </w:rPr>
        <w:t xml:space="preserve">, </w:t>
      </w:r>
      <w:r>
        <w:rPr>
          <w:rFonts w:ascii="Tahoma" w:hAnsi="Tahoma" w:cs="Tahoma"/>
          <w:b/>
          <w:szCs w:val="20"/>
        </w:rPr>
        <w:t>598</w:t>
      </w:r>
      <w:r w:rsidRPr="00DA3164">
        <w:rPr>
          <w:rFonts w:ascii="Tahoma" w:hAnsi="Tahoma" w:cs="Tahoma"/>
          <w:b/>
          <w:szCs w:val="20"/>
        </w:rPr>
        <w:t>,</w:t>
      </w:r>
      <w:r>
        <w:rPr>
          <w:rFonts w:ascii="Tahoma" w:hAnsi="Tahoma" w:cs="Tahoma"/>
          <w:b/>
          <w:szCs w:val="20"/>
        </w:rPr>
        <w:t>413</w:t>
      </w:r>
      <w:r w:rsidRPr="00DA3164">
        <w:rPr>
          <w:rFonts w:ascii="Tahoma" w:hAnsi="Tahoma" w:cs="Tahoma"/>
          <w:szCs w:val="20"/>
        </w:rPr>
        <w:t>(</w:t>
      </w:r>
      <w:r>
        <w:rPr>
          <w:rFonts w:ascii="Tahoma" w:hAnsi="Tahoma" w:cs="Tahoma"/>
          <w:szCs w:val="20"/>
        </w:rPr>
        <w:t>setecientos veintiún millones quinientos noventa y ocho mil cuatrocientos trece pesos 00/100 M.N.).</w:t>
      </w:r>
    </w:p>
    <w:p w:rsidR="008A6C45" w:rsidRDefault="008A6C45" w:rsidP="008A6C45">
      <w:pPr>
        <w:jc w:val="both"/>
        <w:rPr>
          <w:rFonts w:ascii="Tahoma" w:hAnsi="Tahoma" w:cs="Tahoma"/>
          <w:szCs w:val="20"/>
        </w:rPr>
      </w:pPr>
    </w:p>
    <w:p w:rsidR="008A6C45" w:rsidRDefault="008A6C45" w:rsidP="008A6C45">
      <w:pPr>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68</w:t>
      </w:r>
      <w:r w:rsidRPr="00DA3164">
        <w:rPr>
          <w:rFonts w:ascii="Tahoma" w:hAnsi="Tahoma" w:cs="Tahoma"/>
          <w:b/>
          <w:szCs w:val="20"/>
        </w:rPr>
        <w:t>,</w:t>
      </w:r>
      <w:r>
        <w:rPr>
          <w:rFonts w:ascii="Tahoma" w:hAnsi="Tahoma" w:cs="Tahoma"/>
          <w:b/>
          <w:szCs w:val="20"/>
        </w:rPr>
        <w:t>260</w:t>
      </w:r>
      <w:r w:rsidRPr="00DA3164">
        <w:rPr>
          <w:rFonts w:ascii="Tahoma" w:hAnsi="Tahoma" w:cs="Tahoma"/>
          <w:b/>
          <w:szCs w:val="20"/>
        </w:rPr>
        <w:t>,</w:t>
      </w:r>
      <w:r>
        <w:rPr>
          <w:rFonts w:ascii="Tahoma" w:hAnsi="Tahoma" w:cs="Tahoma"/>
          <w:b/>
          <w:szCs w:val="20"/>
        </w:rPr>
        <w:t>249</w:t>
      </w:r>
      <w:r w:rsidRPr="00DA3164">
        <w:rPr>
          <w:rFonts w:ascii="Tahoma" w:hAnsi="Tahoma" w:cs="Tahoma"/>
          <w:szCs w:val="20"/>
        </w:rPr>
        <w:t>(</w:t>
      </w:r>
      <w:r>
        <w:rPr>
          <w:rFonts w:ascii="Tahoma" w:hAnsi="Tahoma" w:cs="Tahoma"/>
          <w:szCs w:val="20"/>
        </w:rPr>
        <w:t>sesenta y ocho millones doscientos sesenta mil doscientos cuarenta y nueve</w:t>
      </w:r>
      <w:r w:rsidRPr="00DA3164">
        <w:rPr>
          <w:rFonts w:ascii="Tahoma" w:hAnsi="Tahoma" w:cs="Tahoma"/>
          <w:szCs w:val="20"/>
        </w:rPr>
        <w:t xml:space="preserve"> pesos 00/100 M.N.). Con un acumulado de </w:t>
      </w:r>
      <w:r w:rsidRPr="00DA3164">
        <w:rPr>
          <w:rFonts w:ascii="Tahoma" w:hAnsi="Tahoma" w:cs="Tahoma"/>
          <w:b/>
          <w:szCs w:val="20"/>
        </w:rPr>
        <w:t>$</w:t>
      </w:r>
      <w:r>
        <w:rPr>
          <w:rFonts w:ascii="Tahoma" w:hAnsi="Tahoma" w:cs="Tahoma"/>
          <w:b/>
          <w:szCs w:val="20"/>
        </w:rPr>
        <w:t>662</w:t>
      </w:r>
      <w:r w:rsidRPr="00DA3164">
        <w:rPr>
          <w:rFonts w:ascii="Tahoma" w:hAnsi="Tahoma" w:cs="Tahoma"/>
          <w:b/>
          <w:szCs w:val="20"/>
        </w:rPr>
        <w:t xml:space="preserve">, </w:t>
      </w:r>
      <w:r>
        <w:rPr>
          <w:rFonts w:ascii="Tahoma" w:hAnsi="Tahoma" w:cs="Tahoma"/>
          <w:b/>
          <w:szCs w:val="20"/>
        </w:rPr>
        <w:t>740</w:t>
      </w:r>
      <w:r w:rsidRPr="00DA3164">
        <w:rPr>
          <w:rFonts w:ascii="Tahoma" w:hAnsi="Tahoma" w:cs="Tahoma"/>
          <w:b/>
          <w:szCs w:val="20"/>
        </w:rPr>
        <w:t xml:space="preserve">, </w:t>
      </w:r>
      <w:r>
        <w:rPr>
          <w:rFonts w:ascii="Tahoma" w:hAnsi="Tahoma" w:cs="Tahoma"/>
          <w:b/>
          <w:szCs w:val="20"/>
        </w:rPr>
        <w:t>845</w:t>
      </w:r>
      <w:r w:rsidRPr="00DA3164">
        <w:rPr>
          <w:rFonts w:ascii="Tahoma" w:hAnsi="Tahoma" w:cs="Tahoma"/>
          <w:szCs w:val="20"/>
        </w:rPr>
        <w:t>(</w:t>
      </w:r>
      <w:r>
        <w:rPr>
          <w:rFonts w:ascii="Tahoma" w:hAnsi="Tahoma" w:cs="Tahoma"/>
          <w:szCs w:val="20"/>
        </w:rPr>
        <w:t>seiscientos sesenta y dos millones setecientos cuarenta mil ochocientos cuarenta y cinco pesos 00/100 M.N.)</w:t>
      </w:r>
    </w:p>
    <w:p w:rsidR="008A6C45" w:rsidRPr="00DA3164" w:rsidRDefault="008A6C45" w:rsidP="008A6C45">
      <w:pPr>
        <w:jc w:val="both"/>
        <w:rPr>
          <w:rFonts w:ascii="Tahoma" w:hAnsi="Tahoma" w:cs="Tahoma"/>
          <w:szCs w:val="20"/>
        </w:rPr>
      </w:pPr>
    </w:p>
    <w:p w:rsidR="008A6C45" w:rsidRPr="00DA3164" w:rsidRDefault="008A6C45" w:rsidP="008A6C45">
      <w:pPr>
        <w:jc w:val="both"/>
        <w:rPr>
          <w:rFonts w:ascii="Tahoma" w:hAnsi="Tahoma" w:cs="Tahoma"/>
          <w:szCs w:val="20"/>
        </w:rPr>
      </w:pPr>
      <w:r w:rsidRPr="00DA3164">
        <w:rPr>
          <w:rFonts w:ascii="Tahoma" w:hAnsi="Tahoma" w:cs="Tahoma"/>
          <w:szCs w:val="20"/>
        </w:rPr>
        <w:t xml:space="preserve">En ese orden de ideas, dentro del Período que se informa, existió un remanente positivo del Municipio por la cantidad de </w:t>
      </w:r>
      <w:r w:rsidRPr="00DA3164">
        <w:rPr>
          <w:rFonts w:ascii="Tahoma" w:hAnsi="Tahoma" w:cs="Tahoma"/>
          <w:b/>
          <w:szCs w:val="20"/>
        </w:rPr>
        <w:t>$</w:t>
      </w:r>
      <w:r>
        <w:rPr>
          <w:rFonts w:ascii="Tahoma" w:hAnsi="Tahoma" w:cs="Tahoma"/>
          <w:b/>
          <w:szCs w:val="20"/>
        </w:rPr>
        <w:t>32</w:t>
      </w:r>
      <w:r w:rsidRPr="00DA3164">
        <w:rPr>
          <w:rFonts w:ascii="Tahoma" w:hAnsi="Tahoma" w:cs="Tahoma"/>
          <w:b/>
          <w:szCs w:val="20"/>
        </w:rPr>
        <w:t xml:space="preserve">, </w:t>
      </w:r>
      <w:r>
        <w:rPr>
          <w:rFonts w:ascii="Tahoma" w:hAnsi="Tahoma" w:cs="Tahoma"/>
          <w:b/>
          <w:szCs w:val="20"/>
        </w:rPr>
        <w:t>478</w:t>
      </w:r>
      <w:r w:rsidRPr="00DA3164">
        <w:rPr>
          <w:rFonts w:ascii="Tahoma" w:hAnsi="Tahoma" w:cs="Tahoma"/>
          <w:b/>
          <w:szCs w:val="20"/>
        </w:rPr>
        <w:t>,</w:t>
      </w:r>
      <w:r>
        <w:rPr>
          <w:rFonts w:ascii="Tahoma" w:hAnsi="Tahoma" w:cs="Tahoma"/>
          <w:b/>
          <w:szCs w:val="20"/>
        </w:rPr>
        <w:t>269</w:t>
      </w:r>
      <w:r w:rsidRPr="00DA3164">
        <w:rPr>
          <w:rFonts w:ascii="Tahoma" w:hAnsi="Tahoma" w:cs="Tahoma"/>
          <w:szCs w:val="20"/>
        </w:rPr>
        <w:t>(</w:t>
      </w:r>
      <w:r>
        <w:rPr>
          <w:rFonts w:ascii="Tahoma" w:hAnsi="Tahoma" w:cs="Tahoma"/>
          <w:szCs w:val="20"/>
        </w:rPr>
        <w:t>treinta y dos millones cuatrocientos setenta y ocho mil doscientos sesenta y nueve</w:t>
      </w:r>
      <w:r w:rsidRPr="00DA3164">
        <w:rPr>
          <w:rFonts w:ascii="Tahoma" w:hAnsi="Tahoma" w:cs="Tahoma"/>
          <w:szCs w:val="20"/>
        </w:rPr>
        <w:t xml:space="preserve"> pesos 00/100 Moneda Nacional). Con un acumulado positivo de </w:t>
      </w:r>
      <w:r w:rsidRPr="00DA3164">
        <w:rPr>
          <w:rFonts w:ascii="Tahoma" w:hAnsi="Tahoma" w:cs="Tahoma"/>
          <w:b/>
          <w:szCs w:val="20"/>
        </w:rPr>
        <w:t>$</w:t>
      </w:r>
      <w:r>
        <w:rPr>
          <w:rFonts w:ascii="Tahoma" w:hAnsi="Tahoma" w:cs="Tahoma"/>
          <w:b/>
          <w:szCs w:val="20"/>
        </w:rPr>
        <w:t>58</w:t>
      </w:r>
      <w:r w:rsidRPr="00DA3164">
        <w:rPr>
          <w:rFonts w:ascii="Tahoma" w:hAnsi="Tahoma" w:cs="Tahoma"/>
          <w:b/>
          <w:szCs w:val="20"/>
        </w:rPr>
        <w:t xml:space="preserve">, </w:t>
      </w:r>
      <w:r>
        <w:rPr>
          <w:rFonts w:ascii="Tahoma" w:hAnsi="Tahoma" w:cs="Tahoma"/>
          <w:b/>
          <w:szCs w:val="20"/>
        </w:rPr>
        <w:t>857</w:t>
      </w:r>
      <w:r w:rsidRPr="00DA3164">
        <w:rPr>
          <w:rFonts w:ascii="Tahoma" w:hAnsi="Tahoma" w:cs="Tahoma"/>
          <w:b/>
          <w:szCs w:val="20"/>
        </w:rPr>
        <w:t>,</w:t>
      </w:r>
      <w:r>
        <w:rPr>
          <w:rFonts w:ascii="Tahoma" w:hAnsi="Tahoma" w:cs="Tahoma"/>
          <w:b/>
          <w:szCs w:val="20"/>
        </w:rPr>
        <w:t>569</w:t>
      </w:r>
      <w:r w:rsidRPr="00DA3164">
        <w:rPr>
          <w:rFonts w:ascii="Tahoma" w:hAnsi="Tahoma" w:cs="Tahoma"/>
          <w:szCs w:val="20"/>
        </w:rPr>
        <w:t>(</w:t>
      </w:r>
      <w:r>
        <w:rPr>
          <w:rFonts w:ascii="Tahoma" w:hAnsi="Tahoma" w:cs="Tahoma"/>
          <w:szCs w:val="20"/>
        </w:rPr>
        <w:t>cincuenta y ocho millones ochocientos cincuenta y siete mil quinientos sesenta y nueve</w:t>
      </w:r>
      <w:r w:rsidRPr="00DA3164">
        <w:rPr>
          <w:rFonts w:ascii="Tahoma" w:hAnsi="Tahoma" w:cs="Tahoma"/>
          <w:szCs w:val="20"/>
        </w:rPr>
        <w:t xml:space="preserve"> pesos 00/100 Moneda Nacional). Lo anterior se resume conforme a la siguiente tabla:</w:t>
      </w:r>
    </w:p>
    <w:p w:rsidR="008A6C45" w:rsidRPr="00DA3164" w:rsidRDefault="008A6C45" w:rsidP="008A6C45">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8A6C45" w:rsidRPr="00DA3164" w:rsidTr="008A6C45">
        <w:tc>
          <w:tcPr>
            <w:tcW w:w="3794" w:type="dxa"/>
          </w:tcPr>
          <w:p w:rsidR="008A6C45" w:rsidRPr="00DA3164" w:rsidRDefault="008A6C45" w:rsidP="008A6C45">
            <w:pPr>
              <w:jc w:val="both"/>
              <w:rPr>
                <w:rFonts w:ascii="Tahoma" w:hAnsi="Tahoma" w:cs="Tahoma"/>
                <w:szCs w:val="20"/>
              </w:rPr>
            </w:pPr>
          </w:p>
        </w:tc>
        <w:tc>
          <w:tcPr>
            <w:tcW w:w="2551" w:type="dxa"/>
          </w:tcPr>
          <w:p w:rsidR="008A6C45" w:rsidRPr="00DA3164" w:rsidRDefault="008A6C45" w:rsidP="008A6C45">
            <w:pPr>
              <w:jc w:val="center"/>
              <w:rPr>
                <w:rFonts w:ascii="Tahoma" w:hAnsi="Tahoma" w:cs="Tahoma"/>
                <w:b/>
                <w:szCs w:val="20"/>
              </w:rPr>
            </w:pPr>
            <w:r>
              <w:rPr>
                <w:rFonts w:ascii="Tahoma" w:hAnsi="Tahoma" w:cs="Tahoma"/>
                <w:b/>
                <w:szCs w:val="20"/>
              </w:rPr>
              <w:t>Jul</w:t>
            </w:r>
            <w:r w:rsidRPr="00DA3164">
              <w:rPr>
                <w:rFonts w:ascii="Tahoma" w:hAnsi="Tahoma" w:cs="Tahoma"/>
                <w:b/>
                <w:szCs w:val="20"/>
              </w:rPr>
              <w:t>io</w:t>
            </w:r>
          </w:p>
        </w:tc>
        <w:tc>
          <w:tcPr>
            <w:tcW w:w="2552" w:type="dxa"/>
          </w:tcPr>
          <w:p w:rsidR="008A6C45" w:rsidRPr="00DA3164" w:rsidRDefault="008A6C45" w:rsidP="008A6C45">
            <w:pPr>
              <w:jc w:val="center"/>
              <w:rPr>
                <w:rFonts w:ascii="Tahoma" w:hAnsi="Tahoma" w:cs="Tahoma"/>
                <w:b/>
                <w:szCs w:val="20"/>
              </w:rPr>
            </w:pPr>
            <w:r w:rsidRPr="00DA3164">
              <w:rPr>
                <w:rFonts w:ascii="Tahoma" w:hAnsi="Tahoma" w:cs="Tahoma"/>
                <w:b/>
                <w:szCs w:val="20"/>
              </w:rPr>
              <w:t>Acumulado</w:t>
            </w:r>
          </w:p>
        </w:tc>
      </w:tr>
      <w:tr w:rsidR="008A6C45" w:rsidRPr="00DA3164" w:rsidTr="008A6C45">
        <w:tc>
          <w:tcPr>
            <w:tcW w:w="3794" w:type="dxa"/>
          </w:tcPr>
          <w:p w:rsidR="008A6C45" w:rsidRPr="00DA3164" w:rsidRDefault="008A6C45" w:rsidP="008A6C45">
            <w:pPr>
              <w:jc w:val="both"/>
              <w:rPr>
                <w:rFonts w:ascii="Tahoma" w:hAnsi="Tahoma" w:cs="Tahoma"/>
                <w:szCs w:val="20"/>
              </w:rPr>
            </w:pPr>
            <w:r w:rsidRPr="00DA3164">
              <w:rPr>
                <w:rFonts w:ascii="Tahoma" w:hAnsi="Tahoma" w:cs="Tahoma"/>
                <w:szCs w:val="20"/>
              </w:rPr>
              <w:t>Total de Ingresos en el periodo</w:t>
            </w:r>
          </w:p>
        </w:tc>
        <w:tc>
          <w:tcPr>
            <w:tcW w:w="2551" w:type="dxa"/>
          </w:tcPr>
          <w:p w:rsidR="008A6C45" w:rsidRPr="00DA3164" w:rsidRDefault="008A6C45" w:rsidP="008A6C45">
            <w:pPr>
              <w:jc w:val="center"/>
              <w:rPr>
                <w:rFonts w:ascii="Tahoma" w:hAnsi="Tahoma" w:cs="Tahoma"/>
                <w:szCs w:val="20"/>
              </w:rPr>
            </w:pPr>
            <w:r w:rsidRPr="00DA3164">
              <w:rPr>
                <w:rFonts w:ascii="Tahoma" w:hAnsi="Tahoma" w:cs="Tahoma"/>
                <w:szCs w:val="20"/>
              </w:rPr>
              <w:t>$</w:t>
            </w:r>
            <w:r>
              <w:rPr>
                <w:rFonts w:ascii="Tahoma" w:hAnsi="Tahoma" w:cs="Tahoma"/>
                <w:szCs w:val="20"/>
              </w:rPr>
              <w:t xml:space="preserve"> 100,738,517</w:t>
            </w:r>
          </w:p>
        </w:tc>
        <w:tc>
          <w:tcPr>
            <w:tcW w:w="2552" w:type="dxa"/>
          </w:tcPr>
          <w:p w:rsidR="008A6C45" w:rsidRPr="00DA3164" w:rsidRDefault="008A6C45" w:rsidP="008A6C45">
            <w:pPr>
              <w:jc w:val="center"/>
              <w:rPr>
                <w:rFonts w:ascii="Tahoma" w:hAnsi="Tahoma" w:cs="Tahoma"/>
                <w:szCs w:val="20"/>
              </w:rPr>
            </w:pPr>
            <w:r w:rsidRPr="00DA3164">
              <w:rPr>
                <w:rFonts w:ascii="Tahoma" w:hAnsi="Tahoma" w:cs="Tahoma"/>
                <w:szCs w:val="20"/>
              </w:rPr>
              <w:t xml:space="preserve">$ </w:t>
            </w:r>
            <w:r w:rsidRPr="005F7E36">
              <w:rPr>
                <w:rFonts w:ascii="Tahoma" w:hAnsi="Tahoma" w:cs="Tahoma"/>
                <w:szCs w:val="20"/>
              </w:rPr>
              <w:t>721,598,413</w:t>
            </w:r>
          </w:p>
        </w:tc>
      </w:tr>
      <w:tr w:rsidR="008A6C45" w:rsidRPr="00DA3164" w:rsidTr="008A6C45">
        <w:tc>
          <w:tcPr>
            <w:tcW w:w="3794" w:type="dxa"/>
          </w:tcPr>
          <w:p w:rsidR="008A6C45" w:rsidRPr="00DA3164" w:rsidRDefault="008A6C45" w:rsidP="008A6C45">
            <w:pPr>
              <w:jc w:val="both"/>
              <w:rPr>
                <w:rFonts w:ascii="Tahoma" w:hAnsi="Tahoma" w:cs="Tahoma"/>
                <w:szCs w:val="20"/>
              </w:rPr>
            </w:pPr>
            <w:r w:rsidRPr="00DA3164">
              <w:rPr>
                <w:rFonts w:ascii="Tahoma" w:hAnsi="Tahoma" w:cs="Tahoma"/>
                <w:szCs w:val="20"/>
              </w:rPr>
              <w:t>Total de Egresos en el periodo</w:t>
            </w:r>
          </w:p>
        </w:tc>
        <w:tc>
          <w:tcPr>
            <w:tcW w:w="2551" w:type="dxa"/>
          </w:tcPr>
          <w:p w:rsidR="008A6C45" w:rsidRPr="00DA3164" w:rsidRDefault="008A6C45" w:rsidP="008A6C45">
            <w:pPr>
              <w:jc w:val="center"/>
              <w:rPr>
                <w:rFonts w:ascii="Tahoma" w:hAnsi="Tahoma" w:cs="Tahoma"/>
                <w:szCs w:val="20"/>
              </w:rPr>
            </w:pPr>
            <w:r w:rsidRPr="00DA3164">
              <w:rPr>
                <w:rFonts w:ascii="Tahoma" w:hAnsi="Tahoma" w:cs="Tahoma"/>
                <w:szCs w:val="20"/>
              </w:rPr>
              <w:t xml:space="preserve">$ </w:t>
            </w:r>
            <w:r>
              <w:rPr>
                <w:rFonts w:ascii="Tahoma" w:hAnsi="Tahoma" w:cs="Tahoma"/>
                <w:szCs w:val="20"/>
              </w:rPr>
              <w:t>68,260,249</w:t>
            </w:r>
          </w:p>
        </w:tc>
        <w:tc>
          <w:tcPr>
            <w:tcW w:w="2552" w:type="dxa"/>
          </w:tcPr>
          <w:p w:rsidR="008A6C45" w:rsidRPr="00DA3164" w:rsidRDefault="008A6C45" w:rsidP="008A6C45">
            <w:pPr>
              <w:jc w:val="center"/>
              <w:rPr>
                <w:rFonts w:ascii="Tahoma" w:hAnsi="Tahoma" w:cs="Tahoma"/>
                <w:szCs w:val="20"/>
              </w:rPr>
            </w:pPr>
            <w:r w:rsidRPr="00DA3164">
              <w:rPr>
                <w:rFonts w:ascii="Tahoma" w:hAnsi="Tahoma" w:cs="Tahoma"/>
                <w:szCs w:val="20"/>
              </w:rPr>
              <w:t xml:space="preserve">$ </w:t>
            </w:r>
            <w:r>
              <w:rPr>
                <w:rFonts w:ascii="Tahoma" w:hAnsi="Tahoma" w:cs="Tahoma"/>
                <w:szCs w:val="20"/>
              </w:rPr>
              <w:t>662,740,845</w:t>
            </w:r>
          </w:p>
        </w:tc>
      </w:tr>
      <w:tr w:rsidR="008A6C45" w:rsidRPr="00DA3164" w:rsidTr="008A6C45">
        <w:tc>
          <w:tcPr>
            <w:tcW w:w="3794" w:type="dxa"/>
          </w:tcPr>
          <w:p w:rsidR="008A6C45" w:rsidRPr="00DA3164" w:rsidRDefault="008A6C45" w:rsidP="008A6C45">
            <w:pPr>
              <w:jc w:val="both"/>
              <w:rPr>
                <w:rFonts w:ascii="Tahoma" w:hAnsi="Tahoma" w:cs="Tahoma"/>
                <w:szCs w:val="20"/>
              </w:rPr>
            </w:pPr>
          </w:p>
        </w:tc>
        <w:tc>
          <w:tcPr>
            <w:tcW w:w="2551" w:type="dxa"/>
          </w:tcPr>
          <w:p w:rsidR="008A6C45" w:rsidRPr="00DA3164" w:rsidRDefault="008A6C45" w:rsidP="008A6C45">
            <w:pPr>
              <w:jc w:val="center"/>
              <w:rPr>
                <w:rFonts w:ascii="Tahoma" w:hAnsi="Tahoma" w:cs="Tahoma"/>
                <w:szCs w:val="20"/>
              </w:rPr>
            </w:pPr>
          </w:p>
        </w:tc>
        <w:tc>
          <w:tcPr>
            <w:tcW w:w="2552" w:type="dxa"/>
          </w:tcPr>
          <w:p w:rsidR="008A6C45" w:rsidRPr="00DA3164" w:rsidRDefault="008A6C45" w:rsidP="008A6C45">
            <w:pPr>
              <w:jc w:val="center"/>
              <w:rPr>
                <w:rFonts w:ascii="Tahoma" w:hAnsi="Tahoma" w:cs="Tahoma"/>
                <w:szCs w:val="20"/>
              </w:rPr>
            </w:pPr>
          </w:p>
        </w:tc>
      </w:tr>
      <w:tr w:rsidR="008A6C45" w:rsidRPr="00DA3164" w:rsidTr="008A6C45">
        <w:tc>
          <w:tcPr>
            <w:tcW w:w="3794" w:type="dxa"/>
          </w:tcPr>
          <w:p w:rsidR="008A6C45" w:rsidRPr="00DA3164" w:rsidRDefault="008A6C45" w:rsidP="008A6C45">
            <w:pPr>
              <w:jc w:val="center"/>
              <w:rPr>
                <w:rFonts w:ascii="Tahoma" w:hAnsi="Tahoma" w:cs="Tahoma"/>
                <w:b/>
                <w:szCs w:val="20"/>
              </w:rPr>
            </w:pPr>
            <w:r w:rsidRPr="00DA3164">
              <w:rPr>
                <w:rFonts w:ascii="Tahoma" w:hAnsi="Tahoma" w:cs="Tahoma"/>
                <w:b/>
                <w:szCs w:val="20"/>
              </w:rPr>
              <w:t>Remanente</w:t>
            </w:r>
          </w:p>
        </w:tc>
        <w:tc>
          <w:tcPr>
            <w:tcW w:w="2551" w:type="dxa"/>
          </w:tcPr>
          <w:p w:rsidR="008A6C45" w:rsidRPr="00DA3164" w:rsidRDefault="008A6C45" w:rsidP="008A6C45">
            <w:pPr>
              <w:jc w:val="center"/>
              <w:rPr>
                <w:rFonts w:ascii="Tahoma" w:hAnsi="Tahoma" w:cs="Tahoma"/>
                <w:b/>
                <w:szCs w:val="20"/>
              </w:rPr>
            </w:pPr>
            <w:r w:rsidRPr="00DA3164">
              <w:rPr>
                <w:rFonts w:ascii="Tahoma" w:hAnsi="Tahoma" w:cs="Tahoma"/>
                <w:b/>
                <w:szCs w:val="20"/>
              </w:rPr>
              <w:t>$</w:t>
            </w:r>
            <w:r>
              <w:rPr>
                <w:rFonts w:ascii="Tahoma" w:hAnsi="Tahoma" w:cs="Tahoma"/>
                <w:b/>
                <w:szCs w:val="20"/>
              </w:rPr>
              <w:t>32,478,269</w:t>
            </w:r>
          </w:p>
        </w:tc>
        <w:tc>
          <w:tcPr>
            <w:tcW w:w="2552" w:type="dxa"/>
          </w:tcPr>
          <w:p w:rsidR="008A6C45" w:rsidRPr="00DA3164" w:rsidRDefault="008A6C45" w:rsidP="008A6C45">
            <w:pPr>
              <w:jc w:val="center"/>
              <w:rPr>
                <w:rFonts w:ascii="Tahoma" w:hAnsi="Tahoma" w:cs="Tahoma"/>
                <w:b/>
                <w:szCs w:val="20"/>
              </w:rPr>
            </w:pPr>
            <w:r w:rsidRPr="00DA3164">
              <w:rPr>
                <w:rFonts w:ascii="Tahoma" w:hAnsi="Tahoma" w:cs="Tahoma"/>
                <w:b/>
                <w:szCs w:val="20"/>
              </w:rPr>
              <w:t>$</w:t>
            </w:r>
            <w:r>
              <w:rPr>
                <w:rFonts w:ascii="Tahoma" w:hAnsi="Tahoma" w:cs="Tahoma"/>
                <w:b/>
                <w:szCs w:val="20"/>
              </w:rPr>
              <w:t>58,857,569</w:t>
            </w:r>
          </w:p>
        </w:tc>
      </w:tr>
    </w:tbl>
    <w:p w:rsidR="008A6C45" w:rsidRPr="00DA3164" w:rsidRDefault="008A6C45" w:rsidP="008A6C45">
      <w:pPr>
        <w:jc w:val="both"/>
        <w:rPr>
          <w:rFonts w:ascii="Tahoma" w:hAnsi="Tahoma" w:cs="Tahoma"/>
          <w:szCs w:val="20"/>
        </w:rPr>
      </w:pPr>
    </w:p>
    <w:p w:rsidR="008A6C45" w:rsidRDefault="008A6C45" w:rsidP="008A6C45">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8A6C45" w:rsidRPr="00430051" w:rsidRDefault="008A6C45" w:rsidP="008A6C45">
      <w:pPr>
        <w:jc w:val="both"/>
        <w:rPr>
          <w:rFonts w:ascii="Tahoma" w:hAnsi="Tahoma" w:cs="Tahoma"/>
          <w:szCs w:val="20"/>
        </w:rPr>
      </w:pPr>
    </w:p>
    <w:p w:rsidR="008A6C45" w:rsidRDefault="008A6C45" w:rsidP="008A6C45">
      <w:pPr>
        <w:jc w:val="center"/>
        <w:rPr>
          <w:rFonts w:ascii="Tahoma" w:hAnsi="Tahoma" w:cs="Tahoma"/>
          <w:b/>
          <w:bCs/>
          <w:szCs w:val="20"/>
        </w:rPr>
      </w:pPr>
      <w:r w:rsidRPr="00DA3164">
        <w:rPr>
          <w:rFonts w:ascii="Tahoma" w:hAnsi="Tahoma" w:cs="Tahoma"/>
          <w:b/>
          <w:bCs/>
          <w:szCs w:val="20"/>
        </w:rPr>
        <w:t>CONSIDERANDO</w:t>
      </w:r>
    </w:p>
    <w:p w:rsidR="008A6C45" w:rsidRPr="00DA3164" w:rsidRDefault="008A6C45" w:rsidP="008A6C45">
      <w:pPr>
        <w:jc w:val="center"/>
        <w:rPr>
          <w:rFonts w:ascii="Tahoma" w:hAnsi="Tahoma" w:cs="Tahoma"/>
          <w:b/>
          <w:bCs/>
          <w:szCs w:val="20"/>
        </w:rPr>
      </w:pPr>
    </w:p>
    <w:p w:rsidR="008A6C45" w:rsidRDefault="008A6C45" w:rsidP="008A6C45">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8A6C45" w:rsidRPr="00DA3164" w:rsidRDefault="008A6C45" w:rsidP="008A6C45">
      <w:pPr>
        <w:jc w:val="both"/>
        <w:rPr>
          <w:rFonts w:ascii="Tahoma" w:hAnsi="Tahoma" w:cs="Tahoma"/>
          <w:szCs w:val="20"/>
        </w:rPr>
      </w:pPr>
    </w:p>
    <w:p w:rsidR="008A6C45" w:rsidRPr="00DA3164" w:rsidRDefault="008A6C45" w:rsidP="008A6C45">
      <w:pPr>
        <w:pStyle w:val="Default"/>
        <w:jc w:val="both"/>
        <w:rPr>
          <w:color w:val="auto"/>
          <w:sz w:val="22"/>
          <w:szCs w:val="20"/>
        </w:rPr>
      </w:pPr>
      <w:r w:rsidRPr="00DA3164">
        <w:rPr>
          <w:b/>
          <w:sz w:val="22"/>
          <w:szCs w:val="20"/>
        </w:rPr>
        <w:t>SEGUNDO.-</w:t>
      </w:r>
      <w:r w:rsidRPr="00DA3164">
        <w:rPr>
          <w:sz w:val="22"/>
          <w:szCs w:val="20"/>
        </w:rPr>
        <w:t xml:space="preserve">Que el artículo 33, fracción III  inciso i) de la Ley de Gobierno Municipal del Estado de Nuevo León, menciona que el </w:t>
      </w:r>
      <w:r w:rsidRPr="00DA3164">
        <w:rPr>
          <w:color w:val="auto"/>
          <w:sz w:val="22"/>
          <w:szCs w:val="20"/>
        </w:rPr>
        <w:t xml:space="preserve">Ayuntamiento tendrá las siguientes facultades y obligaciones. En materia de Hacienda Pública Municipal, Conocer los informes contables y financieros rendidos mensualmente por el Tesorero Municipal; </w:t>
      </w:r>
    </w:p>
    <w:p w:rsidR="008A6C45" w:rsidRPr="00DA3164" w:rsidRDefault="008A6C45" w:rsidP="008A6C45">
      <w:pPr>
        <w:jc w:val="both"/>
        <w:rPr>
          <w:rFonts w:ascii="Tahoma" w:hAnsi="Tahoma" w:cs="Tahoma"/>
          <w:szCs w:val="20"/>
        </w:rPr>
      </w:pPr>
    </w:p>
    <w:p w:rsidR="008A6C45" w:rsidRPr="00DA3164" w:rsidRDefault="008A6C45" w:rsidP="008A6C45">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con el Tesorero Municipal, en la  cual nos presentó y explico los documentos que contemplan la descripción del origen y aplicación de los recursos financieros que integran el mes de Junio del año 2017, el cual, debidamente suscrito, se adjunta al presente Dictamen.</w:t>
      </w:r>
    </w:p>
    <w:p w:rsidR="008A6C45" w:rsidRPr="00DA3164" w:rsidRDefault="008A6C45" w:rsidP="008A6C45">
      <w:pPr>
        <w:jc w:val="both"/>
        <w:rPr>
          <w:rFonts w:ascii="Tahoma" w:hAnsi="Tahoma" w:cs="Tahoma"/>
          <w:szCs w:val="20"/>
        </w:rPr>
      </w:pPr>
    </w:p>
    <w:p w:rsidR="008A6C45" w:rsidRPr="00DA3164" w:rsidRDefault="008A6C45" w:rsidP="008A6C45">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8A6C45" w:rsidRPr="000116FA" w:rsidRDefault="008A6C45" w:rsidP="008A6C45">
      <w:pPr>
        <w:jc w:val="both"/>
        <w:rPr>
          <w:rFonts w:ascii="Tahoma" w:hAnsi="Tahoma" w:cs="Tahoma"/>
          <w:sz w:val="20"/>
          <w:szCs w:val="20"/>
        </w:rPr>
      </w:pPr>
    </w:p>
    <w:p w:rsidR="008A6C45" w:rsidRPr="00DA3164" w:rsidRDefault="008A6C45" w:rsidP="008A6C45">
      <w:pPr>
        <w:jc w:val="center"/>
        <w:rPr>
          <w:rFonts w:ascii="Tahoma" w:hAnsi="Tahoma" w:cs="Tahoma"/>
          <w:b/>
          <w:bCs/>
          <w:szCs w:val="20"/>
        </w:rPr>
      </w:pPr>
      <w:r w:rsidRPr="00DA3164">
        <w:rPr>
          <w:rFonts w:ascii="Tahoma" w:hAnsi="Tahoma" w:cs="Tahoma"/>
          <w:b/>
          <w:bCs/>
          <w:szCs w:val="20"/>
        </w:rPr>
        <w:t>RESOLUTIVOS</w:t>
      </w:r>
    </w:p>
    <w:p w:rsidR="008A6C45" w:rsidRPr="000116FA" w:rsidRDefault="008A6C45" w:rsidP="008A6C45">
      <w:pPr>
        <w:jc w:val="both"/>
        <w:rPr>
          <w:rFonts w:ascii="Tahoma" w:hAnsi="Tahoma" w:cs="Tahoma"/>
          <w:sz w:val="20"/>
          <w:szCs w:val="20"/>
        </w:rPr>
      </w:pPr>
    </w:p>
    <w:p w:rsidR="008A6C45" w:rsidRDefault="008A6C45" w:rsidP="008A6C45">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Jul</w:t>
      </w:r>
      <w:r w:rsidRPr="00DA3164">
        <w:rPr>
          <w:rFonts w:ascii="Tahoma" w:hAnsi="Tahoma" w:cs="Tahoma"/>
          <w:szCs w:val="20"/>
        </w:rPr>
        <w:t>io del año 2017; en los términos que se describen en el documento adjunto al presente, mismo que forma parte integral de este Dictamen.</w:t>
      </w:r>
    </w:p>
    <w:p w:rsidR="008A6C45" w:rsidRPr="00DA3164" w:rsidRDefault="008A6C45" w:rsidP="008A6C45">
      <w:pPr>
        <w:jc w:val="both"/>
        <w:rPr>
          <w:rFonts w:ascii="Tahoma" w:hAnsi="Tahoma" w:cs="Tahoma"/>
          <w:szCs w:val="20"/>
        </w:rPr>
      </w:pPr>
    </w:p>
    <w:p w:rsidR="008A6C45" w:rsidRDefault="008A6C45" w:rsidP="008A6C45">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Jul</w:t>
      </w:r>
      <w:r w:rsidRPr="00DA3164">
        <w:rPr>
          <w:rFonts w:ascii="Tahoma" w:hAnsi="Tahoma" w:cs="Tahoma"/>
          <w:szCs w:val="20"/>
        </w:rPr>
        <w:t>io del año 2017.</w:t>
      </w:r>
    </w:p>
    <w:p w:rsidR="008A6C45" w:rsidRPr="00DA3164" w:rsidRDefault="008A6C45" w:rsidP="008A6C45">
      <w:pPr>
        <w:jc w:val="both"/>
        <w:rPr>
          <w:rFonts w:ascii="Tahoma" w:hAnsi="Tahoma" w:cs="Tahoma"/>
          <w:szCs w:val="20"/>
        </w:rPr>
      </w:pPr>
    </w:p>
    <w:p w:rsidR="008A6C45" w:rsidRDefault="008A6C45" w:rsidP="008A6C45">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21</w:t>
      </w:r>
      <w:r w:rsidRPr="00DA3164">
        <w:rPr>
          <w:rFonts w:ascii="Tahoma" w:hAnsi="Tahoma" w:cs="Tahoma"/>
          <w:szCs w:val="20"/>
        </w:rPr>
        <w:t xml:space="preserve"> días del mes de </w:t>
      </w:r>
      <w:r>
        <w:rPr>
          <w:rFonts w:ascii="Tahoma" w:hAnsi="Tahoma" w:cs="Tahoma"/>
          <w:szCs w:val="20"/>
        </w:rPr>
        <w:t>agosto del año 2017</w:t>
      </w:r>
      <w:r w:rsidRPr="008627F0">
        <w:rPr>
          <w:rFonts w:ascii="Tahoma" w:hAnsi="Tahoma" w:cs="Tahoma"/>
          <w:sz w:val="20"/>
          <w:szCs w:val="20"/>
        </w:rPr>
        <w:t>.</w:t>
      </w:r>
      <w:r w:rsidRPr="0070531F">
        <w:rPr>
          <w:rFonts w:ascii="Tahoma" w:hAnsi="Tahoma" w:cs="Tahoma"/>
          <w:sz w:val="20"/>
          <w:szCs w:val="20"/>
        </w:rPr>
        <w:t xml:space="preserve">Síndico primera Erika Janeth Cabrera Palacios, Presidente; Síndico segunda Lucía Aracely Hernández López, Secretario; Reg. Juan Gilberto Caballero Rueda, Vocal. </w:t>
      </w:r>
      <w:r w:rsidRPr="0070531F">
        <w:rPr>
          <w:rFonts w:ascii="Tahoma" w:hAnsi="Tahoma" w:cs="Tahoma"/>
          <w:b/>
          <w:sz w:val="20"/>
          <w:szCs w:val="20"/>
        </w:rPr>
        <w:t>RUBRICAS.</w:t>
      </w:r>
    </w:p>
    <w:p w:rsidR="008A6C45" w:rsidRDefault="008A6C45" w:rsidP="00CB19A9">
      <w:pPr>
        <w:pStyle w:val="Textoindependiente"/>
        <w:ind w:right="-136"/>
        <w:rPr>
          <w:rFonts w:ascii="Tahoma" w:hAnsi="Tahoma" w:cs="Tahoma"/>
        </w:rPr>
      </w:pPr>
    </w:p>
    <w:p w:rsidR="003A74BA" w:rsidRDefault="003A74BA"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8A6C45">
                  <w:pPr>
                    <w:contextualSpacing/>
                    <w:jc w:val="both"/>
                    <w:rPr>
                      <w:rFonts w:ascii="Tahoma" w:hAnsi="Tahoma" w:cs="Tahoma"/>
                      <w:b/>
                      <w:color w:val="000000"/>
                    </w:rPr>
                  </w:pPr>
                  <w:r w:rsidRPr="00430755">
                    <w:rPr>
                      <w:rFonts w:ascii="Tahoma" w:hAnsi="Tahoma" w:cs="Tahoma"/>
                      <w:b/>
                      <w:color w:val="000000"/>
                    </w:rPr>
                    <w:t>ÚNICO.-</w:t>
                  </w:r>
                  <w:r w:rsidR="002A45EE">
                    <w:rPr>
                      <w:rFonts w:ascii="Tahoma" w:hAnsi="Tahoma" w:cs="Tahoma"/>
                      <w:b/>
                      <w:color w:val="000000"/>
                    </w:rPr>
                    <w:t xml:space="preserve"> </w:t>
                  </w:r>
                  <w:r w:rsidR="008A6C45" w:rsidRPr="008A6C45">
                    <w:rPr>
                      <w:rFonts w:eastAsia="Calibri" w:cstheme="minorHAnsi"/>
                    </w:rPr>
                    <w:t>Por unanimidad se aprueba la dispensa de la lectura del relativo a la propuesta para suscribir un contrato de fideicomiso, 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que corresponda, así mismo, facultar al tesorero para que lleve a cabo la formalización y constitución del contrato antes mencionado, así como todos los actos que se requieran realizar para que los recursos antes referidos sean aportados en el patrimonio del fideicomiso</w:t>
                  </w:r>
                  <w:r w:rsidR="008A6C45">
                    <w:rPr>
                      <w:rFonts w:eastAsia="Calibri" w:cstheme="minorHAnsi"/>
                    </w:rPr>
                    <w:t>.</w:t>
                  </w:r>
                </w:p>
              </w:tc>
            </w:tr>
          </w:tbl>
          <w:p w:rsidR="00CB19A9" w:rsidRPr="00FD4470" w:rsidRDefault="002A45EE" w:rsidP="000C7BA6">
            <w:pPr>
              <w:ind w:right="-136"/>
              <w:jc w:val="both"/>
              <w:rPr>
                <w:rFonts w:ascii="Tahoma" w:hAnsi="Tahoma" w:cs="Tahoma"/>
              </w:rPr>
            </w:pPr>
            <w:r>
              <w:rPr>
                <w:rFonts w:ascii="Tahoma" w:hAnsi="Tahoma" w:cs="Tahoma"/>
              </w:rPr>
              <w:t xml:space="preserve">                                                                                                               </w:t>
            </w:r>
          </w:p>
        </w:tc>
      </w:tr>
    </w:tbl>
    <w:p w:rsidR="008A6C45" w:rsidRDefault="008A6C45" w:rsidP="00CB19A9">
      <w:pPr>
        <w:jc w:val="both"/>
        <w:rPr>
          <w:rFonts w:cs="Tahoma"/>
        </w:rPr>
      </w:pPr>
    </w:p>
    <w:p w:rsidR="00A53BC4" w:rsidRDefault="00A53BC4" w:rsidP="00CB19A9">
      <w:pPr>
        <w:jc w:val="both"/>
        <w:rPr>
          <w:rFonts w:cs="Tahoma"/>
        </w:rPr>
      </w:pPr>
    </w:p>
    <w:p w:rsidR="00A53BC4" w:rsidRDefault="00A53BC4" w:rsidP="00CB19A9">
      <w:pPr>
        <w:jc w:val="both"/>
        <w:rPr>
          <w:rFonts w:cs="Tahoma"/>
        </w:rPr>
      </w:pPr>
    </w:p>
    <w:p w:rsidR="00A53BC4" w:rsidRDefault="00A53BC4" w:rsidP="00CB19A9">
      <w:pPr>
        <w:jc w:val="both"/>
        <w:rPr>
          <w:rFonts w:cs="Tahoma"/>
        </w:rPr>
      </w:pPr>
    </w:p>
    <w:p w:rsidR="00A53BC4" w:rsidRDefault="00A53BC4" w:rsidP="00CB19A9">
      <w:pPr>
        <w:jc w:val="both"/>
        <w:rPr>
          <w:rFonts w:cs="Tahoma"/>
        </w:rPr>
      </w:pPr>
    </w:p>
    <w:p w:rsidR="00A53BC4" w:rsidRDefault="00A53BC4" w:rsidP="00CB19A9">
      <w:pPr>
        <w:jc w:val="both"/>
        <w:rPr>
          <w:rFonts w:cs="Tahoma"/>
        </w:rPr>
      </w:pPr>
    </w:p>
    <w:p w:rsidR="00D63F63" w:rsidRDefault="00D63F63" w:rsidP="00CB19A9">
      <w:pPr>
        <w:jc w:val="both"/>
        <w:rPr>
          <w:rFonts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A45EE" w:rsidRPr="00FD4470" w:rsidTr="00FD7C5F">
        <w:trPr>
          <w:trHeight w:val="1462"/>
        </w:trPr>
        <w:tc>
          <w:tcPr>
            <w:tcW w:w="8748" w:type="dxa"/>
            <w:tcBorders>
              <w:top w:val="single" w:sz="4" w:space="0" w:color="auto"/>
              <w:left w:val="single" w:sz="4" w:space="0" w:color="auto"/>
              <w:bottom w:val="single" w:sz="4" w:space="0" w:color="auto"/>
              <w:right w:val="single" w:sz="4" w:space="0" w:color="auto"/>
            </w:tcBorders>
          </w:tcPr>
          <w:p w:rsidR="002A45EE" w:rsidRPr="00FD4470" w:rsidRDefault="002A45EE" w:rsidP="00FD7C5F">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A45EE" w:rsidRPr="00430755" w:rsidTr="00FD7C5F">
              <w:trPr>
                <w:trHeight w:val="345"/>
              </w:trPr>
              <w:tc>
                <w:tcPr>
                  <w:tcW w:w="8455" w:type="dxa"/>
                  <w:tcBorders>
                    <w:top w:val="single" w:sz="4" w:space="0" w:color="auto"/>
                    <w:left w:val="single" w:sz="4" w:space="0" w:color="auto"/>
                    <w:bottom w:val="single" w:sz="4" w:space="0" w:color="auto"/>
                    <w:right w:val="single" w:sz="4" w:space="0" w:color="auto"/>
                  </w:tcBorders>
                </w:tcPr>
                <w:p w:rsidR="008A6C45" w:rsidRPr="008A6C45" w:rsidRDefault="002A45EE" w:rsidP="008A6C45">
                  <w:pPr>
                    <w:contextualSpacing/>
                    <w:jc w:val="both"/>
                    <w:rPr>
                      <w:rFonts w:eastAsia="Calibri" w:cstheme="minorHAnsi"/>
                    </w:rPr>
                  </w:pPr>
                  <w:r w:rsidRPr="008A6C45">
                    <w:rPr>
                      <w:rFonts w:ascii="Tahoma" w:hAnsi="Tahoma" w:cs="Tahoma"/>
                      <w:color w:val="000000"/>
                    </w:rPr>
                    <w:t>ÚNICO.-</w:t>
                  </w:r>
                  <w:r w:rsidR="003A74BA" w:rsidRPr="008A6C45">
                    <w:rPr>
                      <w:rFonts w:eastAsia="Calibri" w:cstheme="minorHAnsi"/>
                    </w:rPr>
                    <w:t xml:space="preserve"> </w:t>
                  </w:r>
                  <w:r w:rsidR="008A6C45" w:rsidRPr="008A6C45">
                    <w:rPr>
                      <w:rFonts w:eastAsia="Calibri" w:cstheme="minorHAnsi"/>
                    </w:rPr>
                    <w:t>Por mayoría absoluta se aprueba el</w:t>
                  </w:r>
                  <w:r w:rsidR="008A6C45">
                    <w:rPr>
                      <w:rFonts w:eastAsia="Calibri" w:cstheme="minorHAnsi"/>
                    </w:rPr>
                    <w:t xml:space="preserve"> </w:t>
                  </w:r>
                  <w:r w:rsidR="008A6C45" w:rsidRPr="008A6C45">
                    <w:rPr>
                      <w:rFonts w:eastAsia="Calibri" w:cstheme="minorHAnsi"/>
                    </w:rPr>
                    <w:t>Dictamen relativo a la propuesta para suscribir un contrato de fideicomiso, 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que corresponda, así mismo, se aprueba facultar al tesorero para que lleve a cabo la formalización y constitución del contrato antes mencionado, así como todos los actos que se requieran realizar para que los recursos antes referidos sean aportados en el patrimonio del fideicomiso.</w:t>
                  </w:r>
                </w:p>
                <w:p w:rsidR="002A45EE" w:rsidRPr="008A6C45" w:rsidRDefault="008A6C45" w:rsidP="008A6C45">
                  <w:pPr>
                    <w:contextualSpacing/>
                    <w:jc w:val="both"/>
                    <w:rPr>
                      <w:rFonts w:ascii="Tahoma" w:hAnsi="Tahoma" w:cs="Tahoma"/>
                      <w:color w:val="000000"/>
                    </w:rPr>
                  </w:pPr>
                  <w:r w:rsidRPr="008A6C45">
                    <w:rPr>
                      <w:rFonts w:eastAsia="Calibri" w:cstheme="minorHAnsi"/>
                    </w:rPr>
                    <w:t>(ARAE-297/2017)</w:t>
                  </w:r>
                </w:p>
              </w:tc>
            </w:tr>
          </w:tbl>
          <w:p w:rsidR="002A45EE" w:rsidRPr="00FD4470" w:rsidRDefault="002A45EE" w:rsidP="00FD7C5F">
            <w:pPr>
              <w:ind w:right="-136"/>
              <w:jc w:val="both"/>
              <w:rPr>
                <w:rFonts w:ascii="Tahoma" w:hAnsi="Tahoma" w:cs="Tahoma"/>
              </w:rPr>
            </w:pPr>
            <w:r>
              <w:rPr>
                <w:rFonts w:ascii="Tahoma" w:hAnsi="Tahoma" w:cs="Tahoma"/>
              </w:rPr>
              <w:t xml:space="preserve">                                                                                                               </w:t>
            </w:r>
          </w:p>
        </w:tc>
      </w:tr>
    </w:tbl>
    <w:p w:rsidR="002A45EE" w:rsidRDefault="002A45EE" w:rsidP="00CB19A9">
      <w:pPr>
        <w:jc w:val="both"/>
        <w:rPr>
          <w:rFonts w:cs="Tahoma"/>
        </w:rPr>
      </w:pPr>
    </w:p>
    <w:p w:rsidR="008A6C45" w:rsidRDefault="008A6C45" w:rsidP="008A6C45">
      <w:pPr>
        <w:jc w:val="both"/>
        <w:rPr>
          <w:rFonts w:cs="Tahoma"/>
        </w:rPr>
      </w:pPr>
      <w:r>
        <w:rPr>
          <w:rFonts w:cs="Tahoma"/>
        </w:rPr>
        <w:t>A continuación, se transcribe en su totalidad el Dictamen aprobado en el presente punto del orden del día:</w:t>
      </w:r>
    </w:p>
    <w:p w:rsidR="00A53BC4" w:rsidRDefault="00A53BC4" w:rsidP="008A6C45">
      <w:pPr>
        <w:jc w:val="both"/>
        <w:rPr>
          <w:rFonts w:cs="Tahoma"/>
        </w:rPr>
      </w:pPr>
    </w:p>
    <w:p w:rsidR="008A6C45" w:rsidRPr="00DC7BD4" w:rsidRDefault="008A6C45" w:rsidP="008A6C45">
      <w:pPr>
        <w:keepNext/>
        <w:spacing w:line="360" w:lineRule="auto"/>
        <w:jc w:val="both"/>
        <w:outlineLvl w:val="1"/>
        <w:rPr>
          <w:rFonts w:cstheme="minorHAnsi"/>
          <w:b/>
          <w:bCs/>
          <w:iCs/>
        </w:rPr>
      </w:pPr>
      <w:r w:rsidRPr="00DC7BD4">
        <w:rPr>
          <w:rFonts w:cstheme="minorHAnsi"/>
          <w:b/>
          <w:bCs/>
          <w:iCs/>
        </w:rPr>
        <w:t>CC. INTEGRANTES DEL PLENO DEL AYUNTAMIENTO</w:t>
      </w:r>
    </w:p>
    <w:p w:rsidR="008A6C45" w:rsidRPr="00DC7BD4" w:rsidRDefault="008A6C45" w:rsidP="008A6C45">
      <w:pPr>
        <w:keepNext/>
        <w:spacing w:line="360" w:lineRule="auto"/>
        <w:jc w:val="both"/>
        <w:outlineLvl w:val="1"/>
        <w:rPr>
          <w:rFonts w:cstheme="minorHAnsi"/>
          <w:b/>
          <w:bCs/>
          <w:iCs/>
        </w:rPr>
      </w:pPr>
      <w:r w:rsidRPr="00DC7BD4">
        <w:rPr>
          <w:rFonts w:cstheme="minorHAnsi"/>
          <w:b/>
          <w:bCs/>
          <w:iCs/>
        </w:rPr>
        <w:t>DE GENERAL ESCOBEDO, NUEVO LEÓN</w:t>
      </w:r>
    </w:p>
    <w:p w:rsidR="00A53BC4" w:rsidRDefault="008A6C45" w:rsidP="008A6C45">
      <w:pPr>
        <w:tabs>
          <w:tab w:val="left" w:pos="5220"/>
        </w:tabs>
        <w:overflowPunct w:val="0"/>
        <w:autoSpaceDE w:val="0"/>
        <w:autoSpaceDN w:val="0"/>
        <w:adjustRightInd w:val="0"/>
        <w:spacing w:line="360" w:lineRule="auto"/>
        <w:jc w:val="both"/>
        <w:textAlignment w:val="baseline"/>
        <w:rPr>
          <w:rFonts w:eastAsia="MS Mincho" w:cstheme="minorHAnsi"/>
          <w:b/>
          <w:lang w:val="es-ES_tradnl"/>
        </w:rPr>
      </w:pPr>
      <w:r w:rsidRPr="00DC7BD4">
        <w:rPr>
          <w:rFonts w:eastAsia="MS Mincho" w:cstheme="minorHAnsi"/>
          <w:b/>
          <w:lang w:val="es-ES_tradnl"/>
        </w:rPr>
        <w:t xml:space="preserve">P R E S E N T E S. </w:t>
      </w:r>
      <w:r w:rsidR="00A53BC4">
        <w:rPr>
          <w:rFonts w:eastAsia="MS Mincho" w:cstheme="minorHAnsi"/>
          <w:b/>
          <w:lang w:val="es-ES_tradnl"/>
        </w:rPr>
        <w:t>–</w:t>
      </w:r>
    </w:p>
    <w:p w:rsidR="008A6C45" w:rsidRPr="00DC7BD4" w:rsidRDefault="008A6C45" w:rsidP="008A6C45">
      <w:pPr>
        <w:tabs>
          <w:tab w:val="left" w:pos="5220"/>
        </w:tabs>
        <w:overflowPunct w:val="0"/>
        <w:autoSpaceDE w:val="0"/>
        <w:autoSpaceDN w:val="0"/>
        <w:adjustRightInd w:val="0"/>
        <w:spacing w:line="360" w:lineRule="auto"/>
        <w:jc w:val="both"/>
        <w:textAlignment w:val="baseline"/>
        <w:rPr>
          <w:rFonts w:eastAsia="MS Mincho" w:cstheme="minorHAnsi"/>
          <w:b/>
          <w:lang w:val="es-ES_tradnl"/>
        </w:rPr>
      </w:pPr>
      <w:r w:rsidRPr="00DC7BD4">
        <w:rPr>
          <w:rFonts w:eastAsia="MS Mincho" w:cstheme="minorHAnsi"/>
          <w:b/>
          <w:lang w:val="es-ES_tradnl"/>
        </w:rPr>
        <w:tab/>
      </w:r>
    </w:p>
    <w:p w:rsidR="008A6C45" w:rsidRPr="00DC7BD4" w:rsidRDefault="008A6C45" w:rsidP="008A6C45">
      <w:pPr>
        <w:spacing w:line="360" w:lineRule="auto"/>
        <w:jc w:val="both"/>
        <w:rPr>
          <w:rFonts w:cstheme="minorHAnsi"/>
        </w:rPr>
      </w:pPr>
      <w:r w:rsidRPr="00DC7BD4">
        <w:rPr>
          <w:rFonts w:cstheme="minorHAnsi"/>
        </w:rPr>
        <w:t xml:space="preserve">Atendiendo la convocatoria correspondiente de la Comisión de Hacienda Municipal y Patrimonio, los integrantes de la misma, en Sesión de Comisión del </w:t>
      </w:r>
      <w:r>
        <w:rPr>
          <w:rFonts w:cstheme="minorHAnsi"/>
        </w:rPr>
        <w:t>21 de agosto del año en curso</w:t>
      </w:r>
      <w:r w:rsidRPr="00DC7BD4">
        <w:rPr>
          <w:rFonts w:cstheme="minorHAnsi"/>
        </w:rPr>
        <w:t xml:space="preserve"> acordaron con fundamento en lo establecido por los artículos 38, 39, 40 fracción VI., y 42 de la Ley de Gobierno Municipal; y los artículos 78, 79, 82 fracción X, 92, 96, 97, 101, 102, 103, 108 y demás aplicables del Reglamento Interior del R. Ayuntamiento de este Municipio , presentamos a este cuerpo colegiado el presente Dictamen relativo a la propuesta para suscribir </w:t>
      </w:r>
      <w:r w:rsidRPr="00DC7BD4">
        <w:rPr>
          <w:rFonts w:cstheme="minorHAnsi"/>
          <w:b/>
        </w:rPr>
        <w:t xml:space="preserve">un Contrato de Fideicomiso, </w:t>
      </w:r>
      <w:r w:rsidRPr="00B13FF3">
        <w:rPr>
          <w:rFonts w:cstheme="minorHAnsi"/>
          <w:b/>
        </w:rPr>
        <w:t>mediante el cual el municipio de General Escobedo administre todos los recursos que reciba de fondos, partidas, asignaciones, impuestos y derechos de carácter Federal, Estatal o Municipal para la administración de los mismos, y su asignación de acuerdo a los presupuestos aprobados para el ejercicio anual q</w:t>
      </w:r>
      <w:r>
        <w:rPr>
          <w:rFonts w:cstheme="minorHAnsi"/>
          <w:b/>
        </w:rPr>
        <w:t xml:space="preserve">ue corresponda, así mismo, </w:t>
      </w:r>
      <w:r w:rsidRPr="00B13FF3">
        <w:rPr>
          <w:rFonts w:cstheme="minorHAnsi"/>
          <w:b/>
        </w:rPr>
        <w:t>faculta</w:t>
      </w:r>
      <w:r>
        <w:rPr>
          <w:rFonts w:cstheme="minorHAnsi"/>
          <w:b/>
        </w:rPr>
        <w:t>r</w:t>
      </w:r>
      <w:r w:rsidRPr="00B13FF3">
        <w:rPr>
          <w:rFonts w:cstheme="minorHAnsi"/>
          <w:b/>
        </w:rPr>
        <w:t xml:space="preserve"> al Tesorero para que lleve a cabo la formalización y constitución del contrato antes mencionado, así como todos los actos que se requiera</w:t>
      </w:r>
      <w:r>
        <w:rPr>
          <w:rFonts w:cstheme="minorHAnsi"/>
          <w:b/>
        </w:rPr>
        <w:t>n</w:t>
      </w:r>
      <w:r w:rsidRPr="00B13FF3">
        <w:rPr>
          <w:rFonts w:cstheme="minorHAnsi"/>
          <w:b/>
        </w:rPr>
        <w:t xml:space="preserve"> realizar para que los recursos antes referidos sean aportados en</w:t>
      </w:r>
      <w:r>
        <w:rPr>
          <w:rFonts w:cstheme="minorHAnsi"/>
          <w:b/>
        </w:rPr>
        <w:t xml:space="preserve"> el patrimonio del Fideicomiso</w:t>
      </w:r>
      <w:r w:rsidRPr="00DC7BD4">
        <w:rPr>
          <w:rFonts w:cstheme="minorHAnsi"/>
        </w:rPr>
        <w:t>, lo anterior bajo los siguientes:</w:t>
      </w:r>
    </w:p>
    <w:p w:rsidR="008A6C45" w:rsidRPr="00DC7BD4" w:rsidRDefault="008A6C45" w:rsidP="008A6C45">
      <w:pPr>
        <w:spacing w:line="360" w:lineRule="auto"/>
        <w:jc w:val="both"/>
        <w:rPr>
          <w:rFonts w:cstheme="minorHAnsi"/>
        </w:rPr>
      </w:pPr>
    </w:p>
    <w:p w:rsidR="008A6C45" w:rsidRDefault="008A6C45" w:rsidP="008A6C45">
      <w:pPr>
        <w:spacing w:line="360" w:lineRule="auto"/>
        <w:jc w:val="center"/>
        <w:rPr>
          <w:rFonts w:cstheme="minorHAnsi"/>
          <w:b/>
        </w:rPr>
      </w:pPr>
      <w:r w:rsidRPr="00DC7BD4">
        <w:rPr>
          <w:rFonts w:cstheme="minorHAnsi"/>
          <w:b/>
        </w:rPr>
        <w:t>A N T E C E D E N T E S:</w:t>
      </w:r>
    </w:p>
    <w:p w:rsidR="00A53BC4" w:rsidRPr="00B13FF3" w:rsidRDefault="00A53BC4" w:rsidP="008A6C45">
      <w:pPr>
        <w:spacing w:line="360" w:lineRule="auto"/>
        <w:jc w:val="center"/>
        <w:rPr>
          <w:rFonts w:cstheme="minorHAnsi"/>
          <w:b/>
        </w:rPr>
      </w:pPr>
    </w:p>
    <w:p w:rsidR="008A6C45" w:rsidRDefault="008A6C45" w:rsidP="008A6C45">
      <w:pPr>
        <w:spacing w:line="360" w:lineRule="auto"/>
        <w:jc w:val="both"/>
        <w:rPr>
          <w:rFonts w:cstheme="minorHAnsi"/>
        </w:rPr>
      </w:pPr>
      <w:r w:rsidRPr="00DC7BD4">
        <w:rPr>
          <w:rFonts w:cstheme="minorHAnsi"/>
        </w:rPr>
        <w:lastRenderedPageBreak/>
        <w:t>A los integrantes de esta Comisión nos fue presentada por el Secretario de Administración, Finanzas y Tesorero Municipal de General Escobedo, Nuevo León, la propuesta para celebrar u</w:t>
      </w:r>
      <w:r>
        <w:rPr>
          <w:rFonts w:cstheme="minorHAnsi"/>
        </w:rPr>
        <w:t xml:space="preserve">n Contrato de Fideicomiso </w:t>
      </w:r>
      <w:r w:rsidRPr="00DC7BD4">
        <w:rPr>
          <w:rFonts w:cstheme="minorHAnsi"/>
        </w:rPr>
        <w:t xml:space="preserve">cuyo objeto será la administración de un patrimonio autónomo constituido éste por la totalidad de los ingresos que por cualquier fuente reciba el Municipio de General Escobedo, Nuevo León, mencionando ejemplificativa más no cuantitativamente, los ingresos propios y las aportaciones, participaciones que reciba del Estado o de la Federación. </w:t>
      </w:r>
    </w:p>
    <w:p w:rsidR="00A53BC4" w:rsidRPr="00DC7BD4" w:rsidRDefault="00A53BC4" w:rsidP="008A6C45">
      <w:pPr>
        <w:spacing w:line="360" w:lineRule="auto"/>
        <w:jc w:val="both"/>
        <w:rPr>
          <w:rFonts w:cstheme="minorHAnsi"/>
        </w:rPr>
      </w:pPr>
    </w:p>
    <w:p w:rsidR="008A6C45" w:rsidRDefault="008A6C45" w:rsidP="008A6C45">
      <w:pPr>
        <w:spacing w:line="360" w:lineRule="auto"/>
        <w:jc w:val="both"/>
        <w:rPr>
          <w:rFonts w:cstheme="minorHAnsi"/>
        </w:rPr>
      </w:pPr>
      <w:r w:rsidRPr="00DC7BD4">
        <w:rPr>
          <w:rFonts w:cstheme="minorHAnsi"/>
        </w:rPr>
        <w:t>Dichos recursos serán, de conformidad a las leyes, aplicados en cuentas individualizadas, acorde a cada programa específico y ejercicio fiscal que corresponda, para aplicarlos, a través de la Institución Fiduciaria y con la debida transparencia, al fortalecimiento de los servicios públicos municipales yen general a mantener la constante dignificación de nuestro municipio siempre en pro de sus habitantes.</w:t>
      </w:r>
    </w:p>
    <w:p w:rsidR="00A53BC4" w:rsidRPr="00DC7BD4" w:rsidRDefault="00A53BC4" w:rsidP="008A6C45">
      <w:pPr>
        <w:spacing w:line="360" w:lineRule="auto"/>
        <w:jc w:val="both"/>
        <w:rPr>
          <w:rFonts w:cstheme="minorHAnsi"/>
        </w:rPr>
      </w:pPr>
    </w:p>
    <w:p w:rsidR="008A6C45" w:rsidRPr="00DC7BD4" w:rsidRDefault="008A6C45" w:rsidP="008A6C45">
      <w:pPr>
        <w:spacing w:line="360" w:lineRule="auto"/>
        <w:jc w:val="both"/>
        <w:rPr>
          <w:rFonts w:cstheme="minorHAnsi"/>
        </w:rPr>
      </w:pPr>
      <w:r w:rsidRPr="00DC7BD4">
        <w:rPr>
          <w:rFonts w:cstheme="minorHAnsi"/>
        </w:rPr>
        <w:t>Lo anterior con la consabida garantía de que deberá estipularse en dicho contrato de fideicomiso que el Municipio de General Escobedo, Nuevo León, en su doble carácter de Fideicomitente y Fideicomisario, tendrá siempre la facultad de revocar este Fideicomiso de manera irrestricta. Esto acorde al artículo 117 de la Ley de Gobierno Municipal del Estado de Nuevo León en vigor”, así como establecerse también en dicho contrato constitutivo del Fideicomiso que para llevar a cabo su control y evaluación, se establecerá la facultad de la Contraloría Municipal de realizar visitas y auditorías, así como la obligación de permitirse la realización de las mismas por parte de los auditores externos que determine el Contralor Municipal en su caso, sin perjuicio de las facultades de fiscalización del Congreso del Estado, garantizándose de esta forma el manejo transparente, disciplinado y eficiente de los recursos fideicomitidos.</w:t>
      </w:r>
    </w:p>
    <w:p w:rsidR="008A6C45" w:rsidRPr="00DC7BD4" w:rsidRDefault="008A6C45" w:rsidP="008A6C45">
      <w:pPr>
        <w:spacing w:line="360" w:lineRule="auto"/>
        <w:jc w:val="both"/>
        <w:rPr>
          <w:rFonts w:cstheme="minorHAnsi"/>
        </w:rPr>
      </w:pPr>
      <w:r w:rsidRPr="00DC7BD4">
        <w:rPr>
          <w:rFonts w:cstheme="minorHAnsi"/>
        </w:rPr>
        <w:t>Al efecto los integrantes de esta Comisión realizamos el estudio de esta propuesta y encontramos justificada la constitución de este Fideicomiso, ya que a través de este instrumento se:</w:t>
      </w:r>
    </w:p>
    <w:p w:rsidR="008A6C45" w:rsidRPr="004D4EE1" w:rsidRDefault="008A6C45" w:rsidP="008A6C45">
      <w:pPr>
        <w:numPr>
          <w:ilvl w:val="0"/>
          <w:numId w:val="36"/>
        </w:numPr>
        <w:shd w:val="clear" w:color="auto" w:fill="FFFFFF"/>
        <w:spacing w:after="150" w:line="360" w:lineRule="auto"/>
        <w:ind w:left="1245"/>
        <w:jc w:val="both"/>
        <w:rPr>
          <w:rFonts w:cstheme="minorHAnsi"/>
          <w:lang w:eastAsia="es-MX"/>
        </w:rPr>
      </w:pPr>
      <w:r w:rsidRPr="004D4EE1">
        <w:rPr>
          <w:rFonts w:cstheme="minorHAnsi"/>
          <w:lang w:eastAsia="es-MX"/>
        </w:rPr>
        <w:t xml:space="preserve">Ofrece protección ya que el patrimonio </w:t>
      </w:r>
      <w:r w:rsidRPr="00DC7BD4">
        <w:rPr>
          <w:rFonts w:cstheme="minorHAnsi"/>
          <w:lang w:eastAsia="es-MX"/>
        </w:rPr>
        <w:t>fideicomitido</w:t>
      </w:r>
      <w:r w:rsidRPr="004D4EE1">
        <w:rPr>
          <w:rFonts w:cstheme="minorHAnsi"/>
          <w:lang w:eastAsia="es-MX"/>
        </w:rPr>
        <w:t>no pueden ser objeto de afectación por un tercero.</w:t>
      </w:r>
    </w:p>
    <w:p w:rsidR="008A6C45" w:rsidRPr="004D4EE1" w:rsidRDefault="008A6C45" w:rsidP="008A6C45">
      <w:pPr>
        <w:numPr>
          <w:ilvl w:val="0"/>
          <w:numId w:val="36"/>
        </w:numPr>
        <w:shd w:val="clear" w:color="auto" w:fill="FFFFFF"/>
        <w:spacing w:before="150" w:after="150" w:line="360" w:lineRule="auto"/>
        <w:ind w:left="1245"/>
        <w:jc w:val="both"/>
        <w:rPr>
          <w:rFonts w:cstheme="minorHAnsi"/>
          <w:lang w:eastAsia="es-MX"/>
        </w:rPr>
      </w:pPr>
      <w:r w:rsidRPr="004D4EE1">
        <w:rPr>
          <w:rFonts w:cstheme="minorHAnsi"/>
          <w:lang w:eastAsia="es-MX"/>
        </w:rPr>
        <w:t>Brinda seguridad jurídica debido a que interviene una Institución Financiera autorizada y supervisada por la autoridad Hacendaria.</w:t>
      </w:r>
    </w:p>
    <w:p w:rsidR="008A6C45" w:rsidRPr="004D4EE1" w:rsidRDefault="008A6C45" w:rsidP="008A6C45">
      <w:pPr>
        <w:numPr>
          <w:ilvl w:val="0"/>
          <w:numId w:val="36"/>
        </w:numPr>
        <w:shd w:val="clear" w:color="auto" w:fill="FFFFFF"/>
        <w:spacing w:before="150" w:after="150" w:line="360" w:lineRule="auto"/>
        <w:ind w:left="1245"/>
        <w:jc w:val="both"/>
        <w:rPr>
          <w:rFonts w:cstheme="minorHAnsi"/>
          <w:lang w:eastAsia="es-MX"/>
        </w:rPr>
      </w:pPr>
      <w:r w:rsidRPr="004D4EE1">
        <w:rPr>
          <w:rFonts w:cstheme="minorHAnsi"/>
          <w:lang w:eastAsia="es-MX"/>
        </w:rPr>
        <w:lastRenderedPageBreak/>
        <w:t>Reduce el riesgo crediticio, lo que permite conseguir recursos a una mejor tasa de financiación.</w:t>
      </w:r>
    </w:p>
    <w:p w:rsidR="008A6C45" w:rsidRPr="004D4EE1" w:rsidRDefault="008A6C45" w:rsidP="008A6C45">
      <w:pPr>
        <w:numPr>
          <w:ilvl w:val="0"/>
          <w:numId w:val="36"/>
        </w:numPr>
        <w:shd w:val="clear" w:color="auto" w:fill="FFFFFF"/>
        <w:spacing w:before="150" w:after="150" w:line="360" w:lineRule="auto"/>
        <w:ind w:left="1245"/>
        <w:jc w:val="both"/>
        <w:rPr>
          <w:rFonts w:cstheme="minorHAnsi"/>
          <w:lang w:eastAsia="es-MX"/>
        </w:rPr>
      </w:pPr>
      <w:r w:rsidRPr="004D4EE1">
        <w:rPr>
          <w:rFonts w:cstheme="minorHAnsi"/>
          <w:lang w:eastAsia="es-MX"/>
        </w:rPr>
        <w:t>Brinda transparencia a través del control fiduciario.</w:t>
      </w:r>
    </w:p>
    <w:p w:rsidR="008A6C45" w:rsidRPr="004D4EE1" w:rsidRDefault="008A6C45" w:rsidP="008A6C45">
      <w:pPr>
        <w:numPr>
          <w:ilvl w:val="0"/>
          <w:numId w:val="36"/>
        </w:numPr>
        <w:shd w:val="clear" w:color="auto" w:fill="FFFFFF"/>
        <w:spacing w:before="150" w:after="150" w:line="360" w:lineRule="auto"/>
        <w:ind w:left="1245"/>
        <w:jc w:val="both"/>
        <w:rPr>
          <w:rFonts w:cstheme="minorHAnsi"/>
          <w:lang w:eastAsia="es-MX"/>
        </w:rPr>
      </w:pPr>
      <w:r w:rsidRPr="004D4EE1">
        <w:rPr>
          <w:rFonts w:cstheme="minorHAnsi"/>
          <w:lang w:eastAsia="es-MX"/>
        </w:rPr>
        <w:t>Permite controlar la distribución del patrimonio.</w:t>
      </w:r>
    </w:p>
    <w:p w:rsidR="008A6C45" w:rsidRPr="004D4EE1" w:rsidRDefault="008A6C45" w:rsidP="008A6C45">
      <w:pPr>
        <w:numPr>
          <w:ilvl w:val="0"/>
          <w:numId w:val="36"/>
        </w:numPr>
        <w:shd w:val="clear" w:color="auto" w:fill="FFFFFF"/>
        <w:spacing w:before="150" w:after="150" w:line="360" w:lineRule="auto"/>
        <w:ind w:left="1245"/>
        <w:jc w:val="both"/>
        <w:rPr>
          <w:rFonts w:cstheme="minorHAnsi"/>
          <w:lang w:eastAsia="es-MX"/>
        </w:rPr>
      </w:pPr>
      <w:r w:rsidRPr="004D4EE1">
        <w:rPr>
          <w:rFonts w:cstheme="minorHAnsi"/>
          <w:lang w:eastAsia="es-MX"/>
        </w:rPr>
        <w:t>Brinda certeza y seguridad en el cumplimiento de los fines para los cuales fue creado.</w:t>
      </w:r>
    </w:p>
    <w:p w:rsidR="008A6C45" w:rsidRPr="004D4EE1" w:rsidRDefault="008A6C45" w:rsidP="008A6C45">
      <w:pPr>
        <w:numPr>
          <w:ilvl w:val="0"/>
          <w:numId w:val="36"/>
        </w:numPr>
        <w:shd w:val="clear" w:color="auto" w:fill="FFFFFF"/>
        <w:spacing w:before="150" w:after="150" w:line="360" w:lineRule="auto"/>
        <w:ind w:left="1245"/>
        <w:jc w:val="both"/>
        <w:rPr>
          <w:rFonts w:cstheme="minorHAnsi"/>
          <w:lang w:eastAsia="es-MX"/>
        </w:rPr>
      </w:pPr>
      <w:r w:rsidRPr="004D4EE1">
        <w:rPr>
          <w:rFonts w:cstheme="minorHAnsi"/>
          <w:lang w:eastAsia="es-MX"/>
        </w:rPr>
        <w:t>Permite establecer criterios de administración e inversión definidos.</w:t>
      </w:r>
    </w:p>
    <w:p w:rsidR="008A6C45" w:rsidRPr="00B13FF3" w:rsidRDefault="008A6C45" w:rsidP="008A6C45">
      <w:pPr>
        <w:shd w:val="clear" w:color="auto" w:fill="FFFFFF"/>
        <w:spacing w:before="150" w:after="150" w:line="360" w:lineRule="auto"/>
        <w:jc w:val="both"/>
        <w:rPr>
          <w:rFonts w:cstheme="minorHAnsi"/>
          <w:lang w:eastAsia="es-MX"/>
        </w:rPr>
      </w:pPr>
      <w:r w:rsidRPr="00DC7BD4">
        <w:rPr>
          <w:rFonts w:cstheme="minorHAnsi"/>
          <w:lang w:eastAsia="es-MX"/>
        </w:rPr>
        <w:t>Además de ser</w:t>
      </w:r>
      <w:r w:rsidRPr="004D4EE1">
        <w:rPr>
          <w:rFonts w:cstheme="minorHAnsi"/>
          <w:lang w:eastAsia="es-MX"/>
        </w:rPr>
        <w:t xml:space="preserve"> una figura flexible que responde a las necesidades de</w:t>
      </w:r>
      <w:r w:rsidRPr="00DC7BD4">
        <w:rPr>
          <w:rFonts w:cstheme="minorHAnsi"/>
          <w:lang w:eastAsia="es-MX"/>
        </w:rPr>
        <w:t>l Municipio.</w:t>
      </w:r>
    </w:p>
    <w:p w:rsidR="008A6C45" w:rsidRDefault="008A6C45" w:rsidP="008A6C45">
      <w:pPr>
        <w:spacing w:line="360" w:lineRule="auto"/>
        <w:jc w:val="center"/>
        <w:rPr>
          <w:rFonts w:cstheme="minorHAnsi"/>
          <w:b/>
        </w:rPr>
      </w:pPr>
      <w:r w:rsidRPr="00DC7BD4">
        <w:rPr>
          <w:rFonts w:cstheme="minorHAnsi"/>
          <w:b/>
        </w:rPr>
        <w:t>C O N S I D E R A N D O S:</w:t>
      </w:r>
    </w:p>
    <w:p w:rsidR="00A53BC4" w:rsidRPr="00DC7BD4" w:rsidRDefault="00A53BC4" w:rsidP="008A6C45">
      <w:pPr>
        <w:spacing w:line="360" w:lineRule="auto"/>
        <w:jc w:val="center"/>
        <w:rPr>
          <w:rFonts w:cstheme="minorHAnsi"/>
          <w:b/>
        </w:rPr>
      </w:pPr>
    </w:p>
    <w:p w:rsidR="008A6C45" w:rsidRDefault="008A6C45" w:rsidP="008A6C45">
      <w:pPr>
        <w:spacing w:line="360" w:lineRule="auto"/>
        <w:jc w:val="both"/>
        <w:rPr>
          <w:rFonts w:cstheme="minorHAnsi"/>
        </w:rPr>
      </w:pPr>
      <w:r w:rsidRPr="00DC7BD4">
        <w:rPr>
          <w:rFonts w:cstheme="minorHAnsi"/>
          <w:b/>
        </w:rPr>
        <w:t xml:space="preserve">PRIMERO. – </w:t>
      </w:r>
      <w:r w:rsidRPr="00DC7BD4">
        <w:rPr>
          <w:rFonts w:cstheme="minorHAnsi"/>
        </w:rPr>
        <w:t>Que de conformidad por lo dispuesto por los artículos 33, fracción I, inciso i) y 56, fracción III, ambos de la Ley de Gobierno Municipal del Estado de Nuevo León, es facultad del R. Ayuntamiento, por el voto de las dos terceras partes de sus integrantes, aprobar la Const</w:t>
      </w:r>
      <w:r>
        <w:rPr>
          <w:rFonts w:cstheme="minorHAnsi"/>
        </w:rPr>
        <w:t>itución de Fideicomisos</w:t>
      </w:r>
      <w:r w:rsidRPr="00DC7BD4">
        <w:rPr>
          <w:rFonts w:cstheme="minorHAnsi"/>
        </w:rPr>
        <w:t>.</w:t>
      </w:r>
    </w:p>
    <w:p w:rsidR="00A53BC4" w:rsidRPr="00DC7BD4" w:rsidRDefault="00A53BC4" w:rsidP="008A6C45">
      <w:pPr>
        <w:spacing w:line="360" w:lineRule="auto"/>
        <w:jc w:val="both"/>
        <w:rPr>
          <w:rFonts w:cstheme="minorHAnsi"/>
        </w:rPr>
      </w:pPr>
    </w:p>
    <w:p w:rsidR="008A6C45" w:rsidRDefault="008A6C45" w:rsidP="008A6C45">
      <w:pPr>
        <w:spacing w:line="360" w:lineRule="auto"/>
        <w:jc w:val="both"/>
        <w:rPr>
          <w:rFonts w:cstheme="minorHAnsi"/>
        </w:rPr>
      </w:pPr>
      <w:r w:rsidRPr="001F7CBF">
        <w:rPr>
          <w:rFonts w:cstheme="minorHAnsi"/>
          <w:b/>
        </w:rPr>
        <w:t xml:space="preserve">SEGUNDO. – </w:t>
      </w:r>
      <w:r w:rsidRPr="001F7CBF">
        <w:rPr>
          <w:rFonts w:cstheme="minorHAnsi"/>
        </w:rPr>
        <w:t>Que por su parte los Artículos 117 y 119 de la Ley de Gobierno Municipal ordenan que en el contrato Constitutivo del Fideicomiso, se establezca reservar a favor del Ayuntamiento la facultad expresa de revocarlo, sin perjuicio de los derechos que correspondan a los fideicomisarios o a terceros, salvo que se trate de fideicomisos constituidos con los gobiernos estatal o federal, por mandato de la Ley o que la naturaleza de sus fines no lo permita, así como que, para llevar a cabo su control y evaluación, se establecerá la facultad de la Contraloría Municipal de realizar visitas y auditorías, así como la obligación de permitir la realización de las mismas por parte de los auditores externos que determine el Contralor Municipal en su caso, sin perjuicio de las facultades de fiscalización del Congreso del Estado.</w:t>
      </w:r>
    </w:p>
    <w:p w:rsidR="00A53BC4" w:rsidRPr="00DC7BD4" w:rsidRDefault="00A53BC4" w:rsidP="008A6C45">
      <w:pPr>
        <w:spacing w:line="360" w:lineRule="auto"/>
        <w:jc w:val="both"/>
        <w:rPr>
          <w:rFonts w:cstheme="minorHAnsi"/>
        </w:rPr>
      </w:pPr>
    </w:p>
    <w:p w:rsidR="008A6C45" w:rsidRPr="00DC7BD4" w:rsidRDefault="008A6C45" w:rsidP="008A6C45">
      <w:pPr>
        <w:spacing w:line="360" w:lineRule="auto"/>
        <w:jc w:val="both"/>
        <w:rPr>
          <w:rFonts w:cstheme="minorHAnsi"/>
        </w:rPr>
      </w:pPr>
      <w:r w:rsidRPr="00DC7BD4">
        <w:rPr>
          <w:rFonts w:cstheme="minorHAnsi"/>
        </w:rPr>
        <w:t>Por lo anteriormente expuesto, y con fundamento en lo establecido por los artículos 38, 39, 40 fracción VI., y 42 de la Ley de Gobierno Municipal; y los artículos 78, 79, 82 fracción X, 92, 96, 97, 101, 102, 103, 108 y demás aplicables del Reglamento Interior del R. Ayuntamiento de este Municipio, nos permitimos poner a su consideración los siguientes:</w:t>
      </w:r>
    </w:p>
    <w:p w:rsidR="008A6C45" w:rsidRDefault="008A6C45" w:rsidP="008A6C45">
      <w:pPr>
        <w:spacing w:line="360" w:lineRule="auto"/>
        <w:jc w:val="center"/>
        <w:rPr>
          <w:rFonts w:cstheme="minorHAnsi"/>
          <w:b/>
        </w:rPr>
      </w:pPr>
      <w:r w:rsidRPr="00DC7BD4">
        <w:rPr>
          <w:rFonts w:cstheme="minorHAnsi"/>
          <w:b/>
        </w:rPr>
        <w:lastRenderedPageBreak/>
        <w:t>R E S O L U T I V O S</w:t>
      </w:r>
    </w:p>
    <w:p w:rsidR="00A53BC4" w:rsidRPr="00DC7BD4" w:rsidRDefault="00A53BC4" w:rsidP="008A6C45">
      <w:pPr>
        <w:spacing w:line="360" w:lineRule="auto"/>
        <w:jc w:val="center"/>
        <w:rPr>
          <w:rFonts w:cstheme="minorHAnsi"/>
          <w:b/>
        </w:rPr>
      </w:pPr>
    </w:p>
    <w:p w:rsidR="008A6C45" w:rsidRDefault="008A6C45" w:rsidP="008A6C45">
      <w:pPr>
        <w:spacing w:line="360" w:lineRule="auto"/>
        <w:jc w:val="both"/>
        <w:rPr>
          <w:rFonts w:cstheme="minorHAnsi"/>
        </w:rPr>
      </w:pPr>
      <w:r>
        <w:rPr>
          <w:rFonts w:cstheme="minorHAnsi"/>
          <w:b/>
        </w:rPr>
        <w:t>ÚNICO</w:t>
      </w:r>
      <w:r w:rsidRPr="00DC7BD4">
        <w:rPr>
          <w:rFonts w:cstheme="minorHAnsi"/>
          <w:b/>
        </w:rPr>
        <w:t xml:space="preserve">. - </w:t>
      </w:r>
      <w:r w:rsidRPr="00DC7BD4">
        <w:rPr>
          <w:rFonts w:cstheme="minorHAnsi"/>
        </w:rPr>
        <w:t xml:space="preserve">Se apruebe la </w:t>
      </w:r>
      <w:r>
        <w:rPr>
          <w:rFonts w:cstheme="minorHAnsi"/>
        </w:rPr>
        <w:t xml:space="preserve">celebración </w:t>
      </w:r>
      <w:r w:rsidRPr="001F7CBF">
        <w:rPr>
          <w:rFonts w:cstheme="minorHAnsi"/>
        </w:rPr>
        <w:t xml:space="preserve">de un Contrato de Fideicomiso, </w:t>
      </w:r>
      <w:r w:rsidRPr="00B13FF3">
        <w:rPr>
          <w:rFonts w:cstheme="minorHAnsi"/>
        </w:rPr>
        <w:t>mediante el cual</w:t>
      </w:r>
      <w:r>
        <w:rPr>
          <w:rFonts w:cstheme="minorHAnsi"/>
        </w:rPr>
        <w:t xml:space="preserve"> el</w:t>
      </w:r>
      <w:r w:rsidRPr="00B13FF3">
        <w:rPr>
          <w:rFonts w:cstheme="minorHAnsi"/>
        </w:rPr>
        <w:t xml:space="preserve"> municipio de</w:t>
      </w:r>
      <w:r>
        <w:rPr>
          <w:rFonts w:cstheme="minorHAnsi"/>
        </w:rPr>
        <w:t xml:space="preserve"> General Escobedo</w:t>
      </w:r>
      <w:r w:rsidRPr="00B13FF3">
        <w:rPr>
          <w:rFonts w:cstheme="minorHAnsi"/>
        </w:rPr>
        <w:t xml:space="preserve"> administre todos los recursos que reciba de fondos, partidas, asignaciones, impuestos y derechos de carácter Federal, Estatal o Municipal para la administración de los mismos, y su asignación </w:t>
      </w:r>
      <w:r>
        <w:rPr>
          <w:rFonts w:cstheme="minorHAnsi"/>
        </w:rPr>
        <w:t>de acuerdo a los presupuestos a</w:t>
      </w:r>
      <w:r w:rsidRPr="00B13FF3">
        <w:rPr>
          <w:rFonts w:cstheme="minorHAnsi"/>
        </w:rPr>
        <w:t>probados para el ejercicio anua</w:t>
      </w:r>
      <w:r>
        <w:rPr>
          <w:rFonts w:cstheme="minorHAnsi"/>
        </w:rPr>
        <w:t xml:space="preserve">l que corresponda. Para lo cual </w:t>
      </w:r>
      <w:r w:rsidRPr="00B13FF3">
        <w:rPr>
          <w:rFonts w:cstheme="minorHAnsi"/>
        </w:rPr>
        <w:t>se faculta al Tesorero para que lleve a cabo la formalización y constitución del contrato antes mencionado, así como todos los actos que se requiera realizar para que los recursos antes referidos sean aportados en el patrimonio del Fideicomiso.</w:t>
      </w:r>
    </w:p>
    <w:p w:rsidR="00A53BC4" w:rsidRPr="001F7CBF" w:rsidRDefault="00A53BC4" w:rsidP="008A6C45">
      <w:pPr>
        <w:spacing w:line="360" w:lineRule="auto"/>
        <w:jc w:val="both"/>
        <w:rPr>
          <w:rFonts w:cstheme="minorHAnsi"/>
        </w:rPr>
      </w:pPr>
    </w:p>
    <w:p w:rsidR="008A6C45" w:rsidRPr="00906107" w:rsidRDefault="008A6C45" w:rsidP="008A6C45">
      <w:pPr>
        <w:spacing w:line="360" w:lineRule="auto"/>
        <w:jc w:val="both"/>
        <w:rPr>
          <w:rFonts w:cstheme="minorHAnsi"/>
        </w:rPr>
      </w:pPr>
      <w:r w:rsidRPr="00DC7BD4">
        <w:rPr>
          <w:rFonts w:cstheme="minorHAnsi"/>
        </w:rPr>
        <w:t xml:space="preserve"> Así lo acuerdan quienes firman al calce del presente Dictamen, en sesión de la Comisión de Hacienda Municipal y Patrimoni</w:t>
      </w:r>
      <w:r>
        <w:rPr>
          <w:rFonts w:cstheme="minorHAnsi"/>
        </w:rPr>
        <w:t xml:space="preserve">o al día 21 </w:t>
      </w:r>
      <w:r w:rsidRPr="00DC7BD4">
        <w:rPr>
          <w:rFonts w:cstheme="minorHAnsi"/>
        </w:rPr>
        <w:t xml:space="preserve">del mes de </w:t>
      </w:r>
      <w:r>
        <w:rPr>
          <w:rFonts w:cstheme="minorHAnsi"/>
        </w:rPr>
        <w:t>agosto del año 2017</w:t>
      </w:r>
      <w:r w:rsidRPr="00906107">
        <w:rPr>
          <w:rFonts w:cstheme="minorHAnsi"/>
        </w:rPr>
        <w:t>. Síndico Primera Erika Janeth Cabrera Palacios, Presidente; Sindico Segunda Lucía Aracely Hernández</w:t>
      </w:r>
      <w:r>
        <w:rPr>
          <w:rFonts w:cstheme="minorHAnsi"/>
        </w:rPr>
        <w:t xml:space="preserve"> </w:t>
      </w:r>
      <w:r w:rsidRPr="00906107">
        <w:rPr>
          <w:rFonts w:cstheme="minorHAnsi"/>
        </w:rPr>
        <w:t>López, Secretaria; Reg. Juan Gilberto Caballero Rueda, Vocal</w:t>
      </w:r>
      <w:r w:rsidRPr="00970845">
        <w:rPr>
          <w:rFonts w:ascii="Tahoma" w:hAnsi="Tahoma" w:cs="Tahoma"/>
          <w:szCs w:val="20"/>
        </w:rPr>
        <w:t xml:space="preserve">. </w:t>
      </w:r>
      <w:r w:rsidRPr="00906107">
        <w:rPr>
          <w:rFonts w:cstheme="minorHAnsi"/>
          <w:b/>
        </w:rPr>
        <w:t>RUBRICAS.</w:t>
      </w:r>
    </w:p>
    <w:p w:rsidR="00CB19A9" w:rsidRDefault="00CB19A9" w:rsidP="00CB19A9">
      <w:pPr>
        <w:pStyle w:val="Textoindependiente"/>
        <w:ind w:right="-136"/>
        <w:rPr>
          <w:rFonts w:ascii="Tahoma" w:hAnsi="Tahoma" w:cs="Tahoma"/>
        </w:rPr>
      </w:pPr>
    </w:p>
    <w:p w:rsidR="008A6C45" w:rsidRDefault="008A6C45" w:rsidP="00CB19A9">
      <w:pPr>
        <w:pStyle w:val="Textoindependiente"/>
        <w:ind w:right="-136"/>
        <w:rPr>
          <w:rFonts w:ascii="Tahoma" w:hAnsi="Tahoma" w:cs="Tahoma"/>
        </w:rPr>
      </w:pPr>
    </w:p>
    <w:p w:rsidR="008A6C45" w:rsidRDefault="008A6C45"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CB19A9" w:rsidRPr="00FD4470" w:rsidTr="00A615C7">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8A6C45" w:rsidRPr="008A6C45" w:rsidRDefault="00CB19A9" w:rsidP="008A6C45">
                  <w:pPr>
                    <w:contextualSpacing/>
                    <w:jc w:val="both"/>
                    <w:rPr>
                      <w:rFonts w:eastAsia="Calibri" w:cstheme="minorHAnsi"/>
                    </w:rPr>
                  </w:pPr>
                  <w:r w:rsidRPr="00430755">
                    <w:rPr>
                      <w:rFonts w:ascii="Tahoma" w:hAnsi="Tahoma" w:cs="Tahoma"/>
                      <w:b/>
                      <w:color w:val="000000"/>
                    </w:rPr>
                    <w:t>ÚNICO.-</w:t>
                  </w:r>
                  <w:r w:rsidR="003A74BA">
                    <w:rPr>
                      <w:rFonts w:eastAsia="Calibri" w:cstheme="minorHAnsi"/>
                    </w:rPr>
                    <w:t xml:space="preserve"> </w:t>
                  </w:r>
                  <w:r w:rsidR="008A6C45" w:rsidRPr="008A6C45">
                    <w:rPr>
                      <w:rFonts w:eastAsia="Calibri" w:cstheme="minorHAnsi"/>
                    </w:rPr>
                    <w:t>Por unanimidad se aprueba la dispensa de la lectura del dictamen relativo a la propuesta de actualización del tabulador de cuotas a diversos productos no especificados o diversos a cobrar.</w:t>
                  </w:r>
                </w:p>
                <w:p w:rsidR="00CB19A9" w:rsidRPr="00430755" w:rsidRDefault="00CB19A9" w:rsidP="008A6C45">
                  <w:pPr>
                    <w:contextualSpacing/>
                    <w:jc w:val="both"/>
                    <w:rPr>
                      <w:rFonts w:ascii="Tahoma" w:hAnsi="Tahoma" w:cs="Tahoma"/>
                      <w:b/>
                      <w:color w:val="000000"/>
                    </w:rPr>
                  </w:pPr>
                </w:p>
              </w:tc>
            </w:tr>
          </w:tbl>
          <w:p w:rsidR="00CB19A9" w:rsidRPr="00FD4470" w:rsidRDefault="002A45EE" w:rsidP="000C7BA6">
            <w:pPr>
              <w:ind w:right="-136"/>
              <w:jc w:val="both"/>
              <w:rPr>
                <w:rFonts w:ascii="Tahoma" w:hAnsi="Tahoma" w:cs="Tahoma"/>
              </w:rPr>
            </w:pPr>
            <w:r>
              <w:rPr>
                <w:rFonts w:ascii="Tahoma" w:hAnsi="Tahoma" w:cs="Tahoma"/>
              </w:rPr>
              <w:t xml:space="preserve">                                                                               </w:t>
            </w:r>
            <w:r w:rsidR="00A615C7">
              <w:rPr>
                <w:rFonts w:ascii="Tahoma" w:hAnsi="Tahoma" w:cs="Tahoma"/>
              </w:rPr>
              <w:t xml:space="preserve">                                                                         </w:t>
            </w:r>
            <w:r>
              <w:rPr>
                <w:rFonts w:ascii="Tahoma" w:hAnsi="Tahoma" w:cs="Tahoma"/>
              </w:rPr>
              <w:t xml:space="preserve">                                                                       </w:t>
            </w:r>
          </w:p>
        </w:tc>
      </w:tr>
    </w:tbl>
    <w:p w:rsidR="003A74BA" w:rsidRDefault="003A74BA" w:rsidP="00CB19A9">
      <w:pPr>
        <w:ind w:right="-136"/>
        <w:jc w:val="both"/>
        <w:rPr>
          <w:rFonts w:ascii="Tahoma" w:hAnsi="Tahoma" w:cs="Tahoma"/>
        </w:rPr>
      </w:pPr>
    </w:p>
    <w:p w:rsidR="00CB19A9" w:rsidRDefault="00CB19A9" w:rsidP="00CB19A9">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8A6C45">
                  <w:pPr>
                    <w:contextualSpacing/>
                    <w:jc w:val="both"/>
                    <w:rPr>
                      <w:rFonts w:ascii="Tahoma" w:hAnsi="Tahoma" w:cs="Tahoma"/>
                      <w:b/>
                      <w:color w:val="000000"/>
                    </w:rPr>
                  </w:pPr>
                  <w:r w:rsidRPr="00430755">
                    <w:rPr>
                      <w:rFonts w:ascii="Tahoma" w:hAnsi="Tahoma" w:cs="Tahoma"/>
                      <w:b/>
                      <w:color w:val="000000"/>
                    </w:rPr>
                    <w:t>ÚNICO.-</w:t>
                  </w:r>
                  <w:r w:rsidR="008A121A">
                    <w:rPr>
                      <w:rFonts w:eastAsia="Calibri" w:cstheme="minorHAnsi"/>
                    </w:rPr>
                    <w:t xml:space="preserve"> </w:t>
                  </w:r>
                  <w:r w:rsidR="008A6C45" w:rsidRPr="008A6C45">
                    <w:rPr>
                      <w:rFonts w:eastAsia="Calibri" w:cstheme="minorHAnsi"/>
                    </w:rPr>
                    <w:t>Por mayoría absoluta se aprueba el Dictamen relativo a la propuesta de actualización del tabulador de cuotas a diversos productos no especificados o diversos a cobrar.(ARAE-298/2017)</w:t>
                  </w:r>
                  <w:r w:rsidR="008A6C45">
                    <w:rPr>
                      <w:rFonts w:eastAsia="Calibri" w:cstheme="minorHAnsi"/>
                    </w:rPr>
                    <w:t>.</w:t>
                  </w:r>
                </w:p>
              </w:tc>
            </w:tr>
          </w:tbl>
          <w:p w:rsidR="00CB19A9" w:rsidRPr="00FD4470" w:rsidRDefault="00D63F63" w:rsidP="000C7BA6">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8A6C45" w:rsidRDefault="008A6C45" w:rsidP="008A6C45">
      <w:pPr>
        <w:jc w:val="both"/>
        <w:rPr>
          <w:rFonts w:cs="Tahoma"/>
        </w:rPr>
      </w:pPr>
      <w:r>
        <w:rPr>
          <w:rFonts w:cs="Tahoma"/>
        </w:rPr>
        <w:t>A continuación, se transcribe en su totalidad el Dictamen aprobado en el presente punto del orden del día:</w:t>
      </w:r>
    </w:p>
    <w:p w:rsidR="000360F7" w:rsidRDefault="000360F7" w:rsidP="008A6C45">
      <w:pPr>
        <w:jc w:val="both"/>
        <w:rPr>
          <w:rFonts w:cs="Tahoma"/>
        </w:rPr>
      </w:pPr>
    </w:p>
    <w:p w:rsidR="008A6C45" w:rsidRPr="00E44447" w:rsidRDefault="008A6C45" w:rsidP="008A6C45">
      <w:pPr>
        <w:rPr>
          <w:rFonts w:ascii="Arial" w:hAnsi="Arial" w:cs="Arial"/>
          <w:b/>
        </w:rPr>
      </w:pPr>
      <w:r w:rsidRPr="00E44447">
        <w:rPr>
          <w:rFonts w:ascii="Arial" w:hAnsi="Arial" w:cs="Arial"/>
          <w:b/>
        </w:rPr>
        <w:t xml:space="preserve">CC. INTEGRANTES DEL PLENO DEL R. AYUNTAMIENTO </w:t>
      </w:r>
    </w:p>
    <w:p w:rsidR="008A6C45" w:rsidRPr="00E44447" w:rsidRDefault="008A6C45" w:rsidP="008A6C45">
      <w:pPr>
        <w:rPr>
          <w:rFonts w:ascii="Arial" w:hAnsi="Arial" w:cs="Arial"/>
          <w:b/>
        </w:rPr>
      </w:pPr>
      <w:r w:rsidRPr="00E44447">
        <w:rPr>
          <w:rFonts w:ascii="Arial" w:hAnsi="Arial" w:cs="Arial"/>
          <w:b/>
        </w:rPr>
        <w:t>DEL MUNICIPIO DE GENERAL ESCOBEDO, NUEVO LEÓN</w:t>
      </w:r>
    </w:p>
    <w:p w:rsidR="008A6C45" w:rsidRPr="00E44447" w:rsidRDefault="008A6C45" w:rsidP="008A6C45">
      <w:pPr>
        <w:rPr>
          <w:rFonts w:ascii="Arial" w:hAnsi="Arial" w:cs="Arial"/>
          <w:b/>
        </w:rPr>
      </w:pPr>
      <w:r w:rsidRPr="00E44447">
        <w:rPr>
          <w:rFonts w:ascii="Arial" w:hAnsi="Arial" w:cs="Arial"/>
          <w:b/>
        </w:rPr>
        <w:t xml:space="preserve">P R E SE N T E S.- </w:t>
      </w:r>
    </w:p>
    <w:p w:rsidR="008A6C45" w:rsidRPr="00E44447" w:rsidRDefault="008A6C45" w:rsidP="008A6C45">
      <w:pPr>
        <w:spacing w:line="360" w:lineRule="auto"/>
        <w:rPr>
          <w:rFonts w:ascii="Arial" w:hAnsi="Arial" w:cs="Arial"/>
        </w:rPr>
      </w:pPr>
    </w:p>
    <w:p w:rsidR="008A6C45" w:rsidRDefault="008A6C45" w:rsidP="008A6C45">
      <w:pPr>
        <w:jc w:val="both"/>
        <w:rPr>
          <w:rFonts w:ascii="Arial" w:hAnsi="Arial" w:cs="Arial"/>
        </w:rPr>
      </w:pPr>
      <w:r w:rsidRPr="009A6358">
        <w:rPr>
          <w:rFonts w:ascii="Tahoma" w:hAnsi="Tahoma" w:cs="Tahoma"/>
        </w:rPr>
        <w:lastRenderedPageBreak/>
        <w:t>Atendiendo la convocatoria correspondiente de la</w:t>
      </w:r>
      <w:r>
        <w:rPr>
          <w:rFonts w:ascii="Tahoma" w:hAnsi="Tahoma" w:cs="Tahoma"/>
        </w:rPr>
        <w:t xml:space="preserve"> Comisión de Hacienda Municipal y Patrimonio, los integrantes de la misma en sesión del 21 de Agosto del año en curso acordaron </w:t>
      </w:r>
      <w:r w:rsidRPr="00883016">
        <w:rPr>
          <w:rFonts w:ascii="Tahoma" w:eastAsia="Tahoma" w:hAnsi="Tahoma" w:cs="Tahoma"/>
        </w:rPr>
        <w:t>con fundamento en los artículos 78, 79, fracción II, 80, 82, fracción III, 85, fracción II</w:t>
      </w:r>
      <w:r>
        <w:rPr>
          <w:rFonts w:ascii="Tahoma" w:eastAsia="Tahoma" w:hAnsi="Tahoma" w:cs="Tahoma"/>
        </w:rPr>
        <w:t>, 96, 97, 101,</w:t>
      </w:r>
      <w:r w:rsidRPr="00883016">
        <w:rPr>
          <w:rFonts w:ascii="Tahoma" w:eastAsia="Tahoma" w:hAnsi="Tahoma" w:cs="Tahoma"/>
        </w:rPr>
        <w:t>106, 108 y demás aplicables del Reglamento Interior del R. Ayuntamiento de este Municipio, la propuesta</w:t>
      </w:r>
      <w:r>
        <w:rPr>
          <w:rFonts w:ascii="Tahoma" w:eastAsia="Tahoma" w:hAnsi="Tahoma" w:cs="Tahoma"/>
        </w:rPr>
        <w:t xml:space="preserve"> de actualización</w:t>
      </w:r>
      <w:r w:rsidRPr="00883016">
        <w:rPr>
          <w:rFonts w:ascii="Tahoma" w:eastAsia="Tahoma" w:hAnsi="Tahoma" w:cs="Tahoma"/>
        </w:rPr>
        <w:t xml:space="preserve"> del Tabulador de Cuotas de Productos No Especif</w:t>
      </w:r>
      <w:r>
        <w:rPr>
          <w:rFonts w:ascii="Tahoma" w:eastAsia="Tahoma" w:hAnsi="Tahoma" w:cs="Tahoma"/>
        </w:rPr>
        <w:t>icados o Diversos a cobrar, bajo los siguientes</w:t>
      </w:r>
      <w:r w:rsidRPr="00883016">
        <w:rPr>
          <w:rFonts w:ascii="Tahoma" w:eastAsia="Tahoma" w:hAnsi="Tahoma" w:cs="Tahoma"/>
        </w:rPr>
        <w:t>:</w:t>
      </w:r>
    </w:p>
    <w:p w:rsidR="008A6C45" w:rsidRDefault="008A6C45" w:rsidP="008A6C45">
      <w:pPr>
        <w:jc w:val="both"/>
        <w:rPr>
          <w:rFonts w:ascii="Arial" w:hAnsi="Arial" w:cs="Arial"/>
        </w:rPr>
      </w:pPr>
    </w:p>
    <w:p w:rsidR="008A6C45" w:rsidRPr="0000573B" w:rsidRDefault="008A6C45" w:rsidP="008A6C45">
      <w:pPr>
        <w:jc w:val="center"/>
        <w:rPr>
          <w:rFonts w:ascii="Arial" w:hAnsi="Arial" w:cs="Arial"/>
          <w:b/>
          <w:szCs w:val="28"/>
        </w:rPr>
      </w:pPr>
      <w:r w:rsidRPr="0000573B">
        <w:rPr>
          <w:rFonts w:ascii="Arial" w:hAnsi="Arial" w:cs="Arial"/>
          <w:b/>
          <w:szCs w:val="28"/>
        </w:rPr>
        <w:t>ANTECEDENTES</w:t>
      </w:r>
    </w:p>
    <w:p w:rsidR="008A6C45" w:rsidRDefault="008A6C45" w:rsidP="008A6C45">
      <w:pPr>
        <w:jc w:val="center"/>
        <w:rPr>
          <w:rFonts w:ascii="Arial" w:hAnsi="Arial" w:cs="Arial"/>
          <w:b/>
          <w:sz w:val="28"/>
          <w:szCs w:val="28"/>
        </w:rPr>
      </w:pPr>
    </w:p>
    <w:p w:rsidR="008A6C45" w:rsidRPr="0000573B" w:rsidRDefault="008A6C45" w:rsidP="008A6C45">
      <w:pPr>
        <w:jc w:val="both"/>
        <w:rPr>
          <w:rFonts w:ascii="Tahoma" w:eastAsia="Tahoma" w:hAnsi="Tahoma" w:cs="Tahoma"/>
        </w:rPr>
      </w:pPr>
      <w:r w:rsidRPr="0000573B">
        <w:rPr>
          <w:rFonts w:ascii="Tahoma" w:eastAsia="Tahoma" w:hAnsi="Tahoma" w:cs="Tahoma"/>
        </w:rPr>
        <w:t xml:space="preserve">Actualmente el Municipio de General Escobedo, Nuevo León, otorga diversos servicios los cuales sus cuotas deben atender la recuperación de acuerdo a incrementos de gasto por mantenimiento de bienes muebles e inmuebles municipales, pagos por concepto de nómina, o bien aumento en tarifas de combustible.  </w:t>
      </w:r>
    </w:p>
    <w:p w:rsidR="008A6C45" w:rsidRPr="0000573B" w:rsidRDefault="008A6C45" w:rsidP="008A6C45">
      <w:pPr>
        <w:jc w:val="both"/>
        <w:rPr>
          <w:rFonts w:ascii="Tahoma" w:eastAsia="Tahoma" w:hAnsi="Tahoma" w:cs="Tahoma"/>
        </w:rPr>
      </w:pPr>
    </w:p>
    <w:p w:rsidR="008A6C45" w:rsidRPr="0000573B" w:rsidRDefault="008A6C45" w:rsidP="008A6C45">
      <w:pPr>
        <w:jc w:val="both"/>
        <w:rPr>
          <w:rFonts w:ascii="Tahoma" w:eastAsia="Tahoma" w:hAnsi="Tahoma" w:cs="Tahoma"/>
        </w:rPr>
      </w:pPr>
      <w:r w:rsidRPr="0000573B">
        <w:rPr>
          <w:rFonts w:ascii="Tahoma" w:eastAsia="Tahoma" w:hAnsi="Tahoma" w:cs="Tahoma"/>
        </w:rPr>
        <w:t xml:space="preserve"> Es por ello que esta Comisión dictaminadora</w:t>
      </w:r>
      <w:r>
        <w:rPr>
          <w:rFonts w:ascii="Tahoma" w:eastAsia="Tahoma" w:hAnsi="Tahoma" w:cs="Tahoma"/>
        </w:rPr>
        <w:t xml:space="preserve"> ha propuesto </w:t>
      </w:r>
      <w:r w:rsidRPr="0000573B">
        <w:rPr>
          <w:rFonts w:ascii="Tahoma" w:eastAsia="Tahoma" w:hAnsi="Tahoma" w:cs="Tahoma"/>
        </w:rPr>
        <w:t>llevar a cabo la actualización del tabulador de cuotas de productos no especificados o diversos a cobrar,</w:t>
      </w:r>
      <w:r>
        <w:rPr>
          <w:rFonts w:ascii="Tahoma" w:eastAsia="Tahoma" w:hAnsi="Tahoma" w:cs="Tahoma"/>
        </w:rPr>
        <w:t xml:space="preserve"> esto</w:t>
      </w:r>
      <w:r w:rsidRPr="0000573B">
        <w:rPr>
          <w:rFonts w:ascii="Tahoma" w:eastAsia="Tahoma" w:hAnsi="Tahoma" w:cs="Tahoma"/>
        </w:rPr>
        <w:t xml:space="preserve"> en virtud de la aplicación de las cuotas de recuperación ya mencionadas.</w:t>
      </w:r>
    </w:p>
    <w:p w:rsidR="008A6C45" w:rsidRDefault="008A6C45" w:rsidP="008A6C45">
      <w:pPr>
        <w:jc w:val="both"/>
        <w:rPr>
          <w:rFonts w:ascii="Arial" w:hAnsi="Arial" w:cs="Arial"/>
          <w:b/>
          <w:sz w:val="28"/>
          <w:szCs w:val="28"/>
        </w:rPr>
      </w:pPr>
    </w:p>
    <w:p w:rsidR="008A6C45" w:rsidRPr="00E44447" w:rsidRDefault="008A6C45" w:rsidP="008A6C45">
      <w:pPr>
        <w:jc w:val="both"/>
        <w:rPr>
          <w:rFonts w:ascii="Arial" w:hAnsi="Arial" w:cs="Arial"/>
          <w:b/>
        </w:rPr>
      </w:pPr>
    </w:p>
    <w:p w:rsidR="008A6C45" w:rsidRPr="00290A2A" w:rsidRDefault="008A6C45" w:rsidP="008A6C45">
      <w:pPr>
        <w:ind w:right="212"/>
        <w:jc w:val="center"/>
        <w:rPr>
          <w:rFonts w:ascii="Tahoma" w:hAnsi="Tahoma" w:cs="Tahoma"/>
        </w:rPr>
      </w:pPr>
      <w:r w:rsidRPr="00290A2A">
        <w:rPr>
          <w:rFonts w:ascii="Tahoma" w:eastAsia="Tahoma" w:hAnsi="Tahoma" w:cs="Tahoma"/>
          <w:b/>
        </w:rPr>
        <w:t>CONSIDERANDOS</w:t>
      </w:r>
    </w:p>
    <w:p w:rsidR="008A6C45" w:rsidRPr="00290A2A" w:rsidRDefault="008A6C45" w:rsidP="008A6C45">
      <w:pPr>
        <w:ind w:left="12"/>
        <w:rPr>
          <w:rFonts w:ascii="Tahoma" w:hAnsi="Tahoma" w:cs="Tahoma"/>
        </w:rPr>
      </w:pPr>
    </w:p>
    <w:p w:rsidR="008A6C45" w:rsidRPr="00290A2A" w:rsidRDefault="008A6C45" w:rsidP="008A6C45">
      <w:pPr>
        <w:spacing w:after="4" w:line="248" w:lineRule="auto"/>
        <w:ind w:left="7" w:right="217" w:hanging="10"/>
        <w:jc w:val="both"/>
        <w:rPr>
          <w:rFonts w:ascii="Tahoma" w:hAnsi="Tahoma" w:cs="Tahoma"/>
        </w:rPr>
      </w:pPr>
      <w:r w:rsidRPr="00290A2A">
        <w:rPr>
          <w:rFonts w:ascii="Tahoma" w:eastAsia="Tahoma" w:hAnsi="Tahoma" w:cs="Tahoma"/>
          <w:b/>
        </w:rPr>
        <w:t>PRIMERO.-</w:t>
      </w:r>
      <w:r w:rsidRPr="00290A2A">
        <w:rPr>
          <w:rFonts w:ascii="Tahoma" w:eastAsia="Tahoma" w:hAnsi="Tahoma" w:cs="Tahoma"/>
        </w:rPr>
        <w:t xml:space="preserve"> Que el artículo 2, fracciones I y II del Código Fiscal del Estado de Nuevo León, señala que además de dicha Codificación Estatal son leyes fiscales locales, entre otras, la Ley de Ingresos de los Municipios de Nuevo León y la Ley de Hacienda para los Municipios del Estado de Nuevo León.  </w:t>
      </w:r>
    </w:p>
    <w:p w:rsidR="008A6C45" w:rsidRPr="00290A2A" w:rsidRDefault="008A6C45" w:rsidP="008A6C45">
      <w:pPr>
        <w:ind w:left="12"/>
        <w:rPr>
          <w:rFonts w:ascii="Tahoma" w:hAnsi="Tahoma" w:cs="Tahoma"/>
        </w:rPr>
      </w:pPr>
    </w:p>
    <w:p w:rsidR="008A6C45" w:rsidRPr="00290A2A" w:rsidRDefault="008A6C45" w:rsidP="008A6C45">
      <w:pPr>
        <w:spacing w:after="4" w:line="248" w:lineRule="auto"/>
        <w:ind w:left="7" w:right="217" w:hanging="10"/>
        <w:jc w:val="both"/>
        <w:rPr>
          <w:rFonts w:ascii="Tahoma" w:hAnsi="Tahoma" w:cs="Tahoma"/>
        </w:rPr>
      </w:pPr>
      <w:r w:rsidRPr="00290A2A">
        <w:rPr>
          <w:rFonts w:ascii="Tahoma" w:eastAsia="Tahoma" w:hAnsi="Tahoma" w:cs="Tahoma"/>
          <w:b/>
        </w:rPr>
        <w:t xml:space="preserve">SEGUNDO.- </w:t>
      </w:r>
      <w:r w:rsidRPr="00290A2A">
        <w:rPr>
          <w:rFonts w:ascii="Tahoma" w:eastAsia="Tahoma" w:hAnsi="Tahoma" w:cs="Tahoma"/>
        </w:rPr>
        <w:t xml:space="preserve">Que en el párrafo tercero, del artículo 4, del Código Fiscal del Estado de Nuevo León, se establece que son productos, las contraprestaciones por los servicios que preste el Estado en sus funciones de derecho privado, así como por el uso, aprovechamiento o enajenación de bienes del dominio privado. </w:t>
      </w:r>
    </w:p>
    <w:p w:rsidR="008A6C45" w:rsidRPr="00290A2A" w:rsidRDefault="008A6C45" w:rsidP="008A6C45">
      <w:pPr>
        <w:ind w:left="12"/>
        <w:rPr>
          <w:rFonts w:ascii="Tahoma" w:hAnsi="Tahoma" w:cs="Tahoma"/>
        </w:rPr>
      </w:pPr>
    </w:p>
    <w:p w:rsidR="008A6C45" w:rsidRPr="00290A2A" w:rsidRDefault="008A6C45" w:rsidP="008A6C45">
      <w:pPr>
        <w:spacing w:after="4" w:line="248" w:lineRule="auto"/>
        <w:ind w:left="7" w:right="217" w:hanging="10"/>
        <w:jc w:val="both"/>
        <w:rPr>
          <w:rFonts w:ascii="Tahoma" w:hAnsi="Tahoma" w:cs="Tahoma"/>
        </w:rPr>
      </w:pPr>
      <w:r w:rsidRPr="00290A2A">
        <w:rPr>
          <w:rFonts w:ascii="Tahoma" w:eastAsia="Tahoma" w:hAnsi="Tahoma" w:cs="Tahoma"/>
          <w:b/>
        </w:rPr>
        <w:t>TERCERO.-</w:t>
      </w:r>
      <w:r w:rsidRPr="00290A2A">
        <w:rPr>
          <w:rFonts w:ascii="Tahoma" w:eastAsia="Tahoma" w:hAnsi="Tahoma" w:cs="Tahoma"/>
        </w:rPr>
        <w:t xml:space="preserve"> Que el precepto 1, de la Ley de Hacienda para los Municipios del Estado de Nuevo León, dispone que los impuestos, derechos, demás contribuciones y aprovechamientos se regularán por dicha Ley, por las demás leyes fiscales, en su defecto por el Código Fiscal del Estado y supletoriamente por el Derecho Común. </w:t>
      </w:r>
    </w:p>
    <w:p w:rsidR="008A6C45" w:rsidRPr="00290A2A" w:rsidRDefault="008A6C45" w:rsidP="008A6C45">
      <w:pPr>
        <w:ind w:right="148"/>
        <w:jc w:val="center"/>
        <w:rPr>
          <w:rFonts w:ascii="Tahoma" w:hAnsi="Tahoma" w:cs="Tahoma"/>
        </w:rPr>
      </w:pPr>
    </w:p>
    <w:p w:rsidR="008A6C45" w:rsidRPr="00290A2A" w:rsidRDefault="008A6C45" w:rsidP="008A6C45">
      <w:pPr>
        <w:spacing w:after="4" w:line="248" w:lineRule="auto"/>
        <w:ind w:left="7" w:right="217" w:hanging="10"/>
        <w:jc w:val="both"/>
        <w:rPr>
          <w:rFonts w:ascii="Tahoma" w:hAnsi="Tahoma" w:cs="Tahoma"/>
        </w:rPr>
      </w:pPr>
      <w:r w:rsidRPr="00290A2A">
        <w:rPr>
          <w:rFonts w:ascii="Tahoma" w:eastAsia="Tahoma" w:hAnsi="Tahoma" w:cs="Tahoma"/>
        </w:rPr>
        <w:t xml:space="preserve">Los productos se regularán por las indicadas disposiciones o por lo que, en su caso, se estipule en las concesiones o contratos respectivos. </w:t>
      </w:r>
    </w:p>
    <w:p w:rsidR="008A6C45" w:rsidRPr="00290A2A" w:rsidRDefault="008A6C45" w:rsidP="008A6C45">
      <w:pPr>
        <w:ind w:left="12"/>
        <w:rPr>
          <w:rFonts w:ascii="Tahoma" w:hAnsi="Tahoma" w:cs="Tahoma"/>
        </w:rPr>
      </w:pPr>
    </w:p>
    <w:p w:rsidR="008A6C45" w:rsidRPr="00290A2A" w:rsidRDefault="008A6C45" w:rsidP="008A6C45">
      <w:pPr>
        <w:spacing w:after="4" w:line="248" w:lineRule="auto"/>
        <w:ind w:left="7" w:right="217" w:hanging="10"/>
        <w:jc w:val="both"/>
        <w:rPr>
          <w:rFonts w:ascii="Tahoma" w:hAnsi="Tahoma" w:cs="Tahoma"/>
        </w:rPr>
      </w:pPr>
      <w:r w:rsidRPr="00290A2A">
        <w:rPr>
          <w:rFonts w:ascii="Tahoma" w:eastAsia="Tahoma" w:hAnsi="Tahoma" w:cs="Tahoma"/>
          <w:b/>
        </w:rPr>
        <w:t>CUARTO.-</w:t>
      </w:r>
      <w:r w:rsidRPr="00290A2A">
        <w:rPr>
          <w:rFonts w:ascii="Tahoma" w:eastAsia="Tahoma" w:hAnsi="Tahoma" w:cs="Tahoma"/>
        </w:rPr>
        <w:t xml:space="preserve"> Por su parte el artículo 2, de la ley mencionada en el punto anterior, señala que la Ley de Ingresos de los Municipios del Estado, </w:t>
      </w:r>
      <w:r w:rsidRPr="00290A2A">
        <w:rPr>
          <w:rFonts w:ascii="Tahoma" w:eastAsia="Tahoma" w:hAnsi="Tahoma" w:cs="Tahoma"/>
        </w:rPr>
        <w:lastRenderedPageBreak/>
        <w:t xml:space="preserve">establecerá anualmente los impuestos, derechos, demás contribuciones, productos y aprovechamientos que deban recaudarse. </w:t>
      </w:r>
    </w:p>
    <w:p w:rsidR="008A6C45" w:rsidRPr="00290A2A" w:rsidRDefault="008A6C45" w:rsidP="008A6C45">
      <w:pPr>
        <w:ind w:left="12"/>
        <w:rPr>
          <w:rFonts w:ascii="Tahoma" w:hAnsi="Tahoma" w:cs="Tahoma"/>
        </w:rPr>
      </w:pPr>
    </w:p>
    <w:p w:rsidR="008A6C45" w:rsidRPr="00290A2A" w:rsidRDefault="008A6C45" w:rsidP="008A6C45">
      <w:pPr>
        <w:spacing w:after="4" w:line="248" w:lineRule="auto"/>
        <w:ind w:left="7" w:right="217" w:hanging="10"/>
        <w:jc w:val="both"/>
        <w:rPr>
          <w:rFonts w:ascii="Tahoma" w:hAnsi="Tahoma" w:cs="Tahoma"/>
        </w:rPr>
      </w:pPr>
      <w:r w:rsidRPr="00290A2A">
        <w:rPr>
          <w:rFonts w:ascii="Tahoma" w:eastAsia="Tahoma" w:hAnsi="Tahoma" w:cs="Tahoma"/>
          <w:b/>
        </w:rPr>
        <w:t xml:space="preserve">QUINTO.- </w:t>
      </w:r>
      <w:r w:rsidRPr="00290A2A">
        <w:rPr>
          <w:rFonts w:ascii="Tahoma" w:eastAsia="Tahoma" w:hAnsi="Tahoma" w:cs="Tahoma"/>
        </w:rPr>
        <w:t xml:space="preserve">Que el artículo 66, de la Ley de Hacienda para los Municipios del Estado de Nuevo León, establece que los Municipios tendrán, entre otros, como Productos, los no especificados. </w:t>
      </w:r>
    </w:p>
    <w:p w:rsidR="008A6C45" w:rsidRPr="00290A2A" w:rsidRDefault="008A6C45" w:rsidP="008A6C45">
      <w:pPr>
        <w:ind w:left="12"/>
        <w:rPr>
          <w:rFonts w:ascii="Tahoma" w:hAnsi="Tahoma" w:cs="Tahoma"/>
        </w:rPr>
      </w:pPr>
    </w:p>
    <w:p w:rsidR="008A6C45" w:rsidRPr="00290A2A" w:rsidRDefault="008A6C45" w:rsidP="008A6C45">
      <w:pPr>
        <w:spacing w:after="4" w:line="248" w:lineRule="auto"/>
        <w:ind w:left="7" w:right="217" w:hanging="10"/>
        <w:jc w:val="both"/>
        <w:rPr>
          <w:rFonts w:ascii="Tahoma" w:hAnsi="Tahoma" w:cs="Tahoma"/>
        </w:rPr>
      </w:pPr>
      <w:r w:rsidRPr="00290A2A">
        <w:rPr>
          <w:rFonts w:ascii="Tahoma" w:eastAsia="Tahoma" w:hAnsi="Tahoma" w:cs="Tahoma"/>
          <w:b/>
        </w:rPr>
        <w:t xml:space="preserve">SEXTO.- </w:t>
      </w:r>
      <w:r w:rsidRPr="00290A2A">
        <w:rPr>
          <w:rFonts w:ascii="Tahoma" w:eastAsia="Tahoma" w:hAnsi="Tahoma" w:cs="Tahoma"/>
        </w:rPr>
        <w:t>Que la Ley de Ingresos de los Municipios de Nuevo León para</w:t>
      </w:r>
      <w:r>
        <w:rPr>
          <w:rFonts w:ascii="Tahoma" w:eastAsia="Tahoma" w:hAnsi="Tahoma" w:cs="Tahoma"/>
        </w:rPr>
        <w:t xml:space="preserve"> el año 2016 y 2017</w:t>
      </w:r>
      <w:r w:rsidRPr="00290A2A">
        <w:rPr>
          <w:rFonts w:ascii="Tahoma" w:eastAsia="Tahoma" w:hAnsi="Tahoma" w:cs="Tahoma"/>
        </w:rPr>
        <w:t>, en su</w:t>
      </w:r>
      <w:r>
        <w:rPr>
          <w:rFonts w:ascii="Tahoma" w:eastAsia="Tahoma" w:hAnsi="Tahoma" w:cs="Tahoma"/>
        </w:rPr>
        <w:t>s</w:t>
      </w:r>
      <w:r w:rsidRPr="00290A2A">
        <w:rPr>
          <w:rFonts w:ascii="Tahoma" w:eastAsia="Tahoma" w:hAnsi="Tahoma" w:cs="Tahoma"/>
        </w:rPr>
        <w:t xml:space="preserve"> artículo</w:t>
      </w:r>
      <w:r>
        <w:rPr>
          <w:rFonts w:ascii="Tahoma" w:eastAsia="Tahoma" w:hAnsi="Tahoma" w:cs="Tahoma"/>
        </w:rPr>
        <w:t>s</w:t>
      </w:r>
      <w:r w:rsidRPr="00290A2A">
        <w:rPr>
          <w:rFonts w:ascii="Tahoma" w:eastAsia="Tahoma" w:hAnsi="Tahoma" w:cs="Tahoma"/>
        </w:rPr>
        <w:t xml:space="preserve"> primero</w:t>
      </w:r>
      <w:r>
        <w:rPr>
          <w:rFonts w:ascii="Tahoma" w:eastAsia="Tahoma" w:hAnsi="Tahoma" w:cs="Tahoma"/>
        </w:rPr>
        <w:t>s respectivamente</w:t>
      </w:r>
      <w:r w:rsidRPr="00290A2A">
        <w:rPr>
          <w:rFonts w:ascii="Tahoma" w:eastAsia="Tahoma" w:hAnsi="Tahoma" w:cs="Tahoma"/>
        </w:rPr>
        <w:t>, señala</w:t>
      </w:r>
      <w:r>
        <w:rPr>
          <w:rFonts w:ascii="Tahoma" w:eastAsia="Tahoma" w:hAnsi="Tahoma" w:cs="Tahoma"/>
        </w:rPr>
        <w:t>n</w:t>
      </w:r>
      <w:r w:rsidRPr="00290A2A">
        <w:rPr>
          <w:rFonts w:ascii="Tahoma" w:eastAsia="Tahoma" w:hAnsi="Tahoma" w:cs="Tahoma"/>
        </w:rPr>
        <w:t xml:space="preserve"> que la Hacienda Pública de los Municipios del Estado de Nuevo León, para </w:t>
      </w:r>
      <w:r>
        <w:rPr>
          <w:rFonts w:ascii="Tahoma" w:eastAsia="Tahoma" w:hAnsi="Tahoma" w:cs="Tahoma"/>
        </w:rPr>
        <w:t>los ejercicios fiscales mencionados</w:t>
      </w:r>
      <w:r w:rsidRPr="00290A2A">
        <w:rPr>
          <w:rFonts w:ascii="Tahoma" w:eastAsia="Tahoma" w:hAnsi="Tahoma" w:cs="Tahoma"/>
        </w:rPr>
        <w:t>, se integrará</w:t>
      </w:r>
      <w:r>
        <w:rPr>
          <w:rFonts w:ascii="Tahoma" w:eastAsia="Tahoma" w:hAnsi="Tahoma" w:cs="Tahoma"/>
        </w:rPr>
        <w:t>n</w:t>
      </w:r>
      <w:r w:rsidRPr="00290A2A">
        <w:rPr>
          <w:rFonts w:ascii="Tahoma" w:eastAsia="Tahoma" w:hAnsi="Tahoma" w:cs="Tahoma"/>
        </w:rPr>
        <w:t xml:space="preserve"> con los ingresos que en dicho artículo se enumeran y entre </w:t>
      </w:r>
      <w:r>
        <w:rPr>
          <w:rFonts w:ascii="Tahoma" w:eastAsia="Tahoma" w:hAnsi="Tahoma" w:cs="Tahoma"/>
        </w:rPr>
        <w:t xml:space="preserve">los cuales están </w:t>
      </w:r>
      <w:r w:rsidRPr="00290A2A">
        <w:rPr>
          <w:rFonts w:ascii="Tahoma" w:eastAsia="Tahoma" w:hAnsi="Tahoma" w:cs="Tahoma"/>
        </w:rPr>
        <w:t xml:space="preserve">los Productos diversos. </w:t>
      </w:r>
    </w:p>
    <w:p w:rsidR="008A6C45" w:rsidRPr="00290A2A" w:rsidRDefault="008A6C45" w:rsidP="008A6C45">
      <w:pPr>
        <w:ind w:left="12"/>
        <w:rPr>
          <w:rFonts w:ascii="Tahoma" w:hAnsi="Tahoma" w:cs="Tahoma"/>
        </w:rPr>
      </w:pPr>
    </w:p>
    <w:p w:rsidR="008A6C45" w:rsidRPr="00290A2A" w:rsidRDefault="008A6C45" w:rsidP="008A6C45">
      <w:pPr>
        <w:spacing w:after="4" w:line="248" w:lineRule="auto"/>
        <w:ind w:left="7" w:right="217" w:hanging="10"/>
        <w:jc w:val="both"/>
        <w:rPr>
          <w:rFonts w:ascii="Tahoma" w:hAnsi="Tahoma" w:cs="Tahoma"/>
        </w:rPr>
      </w:pPr>
      <w:r w:rsidRPr="00290A2A">
        <w:rPr>
          <w:rFonts w:ascii="Tahoma" w:eastAsia="Tahoma" w:hAnsi="Tahoma" w:cs="Tahoma"/>
        </w:rPr>
        <w:t xml:space="preserve">Por lo anteriormente señalado, y en base a las facultades que nos confieren los Artículos 78, 79, fracción II, 80, 82, fracción III, 85, fracción II, 96, 97, 101, 106, 108 y demás aplicables del Reglamento Interior del R. Ayuntamiento de este Municipio, ponemos a su consideración los siguientes: </w:t>
      </w:r>
    </w:p>
    <w:p w:rsidR="008A6C45" w:rsidRDefault="008A6C45" w:rsidP="008A6C45">
      <w:pPr>
        <w:rPr>
          <w:rFonts w:ascii="Arial" w:hAnsi="Arial" w:cs="Arial"/>
        </w:rPr>
      </w:pPr>
    </w:p>
    <w:p w:rsidR="008A6C45" w:rsidRDefault="008A6C45" w:rsidP="008A6C45">
      <w:pPr>
        <w:rPr>
          <w:rFonts w:ascii="Arial" w:hAnsi="Arial" w:cs="Arial"/>
        </w:rPr>
      </w:pPr>
    </w:p>
    <w:p w:rsidR="008A6C45" w:rsidRDefault="008A6C45" w:rsidP="008A6C45">
      <w:pPr>
        <w:jc w:val="center"/>
        <w:rPr>
          <w:rFonts w:ascii="Arial" w:hAnsi="Arial" w:cs="Arial"/>
          <w:b/>
        </w:rPr>
      </w:pPr>
      <w:r>
        <w:rPr>
          <w:rFonts w:ascii="Arial" w:hAnsi="Arial" w:cs="Arial"/>
          <w:b/>
        </w:rPr>
        <w:t>ACUERDO</w:t>
      </w:r>
    </w:p>
    <w:p w:rsidR="008A6C45" w:rsidRPr="0072400D" w:rsidRDefault="008A6C45" w:rsidP="008A6C45">
      <w:pPr>
        <w:jc w:val="center"/>
        <w:rPr>
          <w:rFonts w:ascii="Arial" w:hAnsi="Arial" w:cs="Arial"/>
          <w:b/>
        </w:rPr>
      </w:pPr>
    </w:p>
    <w:p w:rsidR="008A6C45" w:rsidRDefault="008A6C45" w:rsidP="008A6C45">
      <w:pPr>
        <w:jc w:val="both"/>
        <w:rPr>
          <w:rFonts w:ascii="Arial" w:hAnsi="Arial" w:cs="Arial"/>
          <w:b/>
        </w:rPr>
      </w:pPr>
    </w:p>
    <w:p w:rsidR="008A6C45" w:rsidRDefault="008A6C45" w:rsidP="008A6C45">
      <w:pPr>
        <w:jc w:val="both"/>
        <w:rPr>
          <w:rFonts w:ascii="Arial" w:hAnsi="Arial" w:cs="Arial"/>
        </w:rPr>
      </w:pPr>
      <w:r w:rsidRPr="0072400D">
        <w:rPr>
          <w:rFonts w:ascii="Arial" w:hAnsi="Arial" w:cs="Arial"/>
          <w:b/>
        </w:rPr>
        <w:t>PRIMERO.-</w:t>
      </w:r>
      <w:r w:rsidRPr="00F273DD">
        <w:rPr>
          <w:rFonts w:ascii="Arial" w:hAnsi="Arial" w:cs="Arial"/>
        </w:rPr>
        <w:t xml:space="preserve">Se </w:t>
      </w:r>
      <w:r>
        <w:rPr>
          <w:rFonts w:ascii="Arial" w:hAnsi="Arial" w:cs="Arial"/>
        </w:rPr>
        <w:t>aprueba</w:t>
      </w:r>
      <w:r w:rsidRPr="008F013A">
        <w:rPr>
          <w:rFonts w:ascii="Arial" w:hAnsi="Arial" w:cs="Arial"/>
        </w:rPr>
        <w:t>la propuesta del Tabulador de Cuotas de Productos No Especificados o Diversos a cobrar para el ejercicio fiscal 2016 y 2017</w:t>
      </w:r>
      <w:r w:rsidRPr="00E44447">
        <w:rPr>
          <w:rFonts w:ascii="Arial" w:hAnsi="Arial" w:cs="Arial"/>
        </w:rPr>
        <w:t>.</w:t>
      </w:r>
    </w:p>
    <w:p w:rsidR="008A6C45" w:rsidRDefault="008A6C45" w:rsidP="008A6C45">
      <w:pPr>
        <w:jc w:val="both"/>
        <w:rPr>
          <w:rFonts w:ascii="Arial" w:hAnsi="Arial" w:cs="Arial"/>
        </w:rPr>
      </w:pPr>
    </w:p>
    <w:p w:rsidR="008A6C45" w:rsidRDefault="008A6C45" w:rsidP="008A6C45">
      <w:pPr>
        <w:jc w:val="center"/>
        <w:rPr>
          <w:rFonts w:ascii="Arial" w:hAnsi="Arial" w:cs="Arial"/>
          <w:b/>
        </w:rPr>
      </w:pPr>
      <w:r w:rsidRPr="00A063FC">
        <w:rPr>
          <w:rFonts w:ascii="Arial" w:hAnsi="Arial" w:cs="Arial"/>
          <w:b/>
        </w:rPr>
        <w:t>CUOTAS</w:t>
      </w:r>
      <w:r>
        <w:rPr>
          <w:rFonts w:ascii="Arial" w:hAnsi="Arial" w:cs="Arial"/>
          <w:b/>
        </w:rPr>
        <w:t xml:space="preserve"> Y TARIFAS PARA </w:t>
      </w:r>
    </w:p>
    <w:p w:rsidR="008A6C45" w:rsidRPr="00A063FC" w:rsidRDefault="008A6C45" w:rsidP="008A6C45">
      <w:pPr>
        <w:jc w:val="center"/>
        <w:rPr>
          <w:rFonts w:ascii="Arial" w:hAnsi="Arial" w:cs="Arial"/>
          <w:b/>
        </w:rPr>
      </w:pPr>
      <w:r w:rsidRPr="00A063FC">
        <w:rPr>
          <w:rFonts w:ascii="Arial" w:hAnsi="Arial" w:cs="Arial"/>
          <w:b/>
        </w:rPr>
        <w:t>EJERCICIO  201</w:t>
      </w:r>
      <w:r>
        <w:rPr>
          <w:rFonts w:ascii="Arial" w:hAnsi="Arial" w:cs="Arial"/>
          <w:b/>
        </w:rPr>
        <w:t xml:space="preserve">6-2017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7087"/>
        <w:gridCol w:w="1165"/>
      </w:tblGrid>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jc w:val="center"/>
              <w:rPr>
                <w:sz w:val="20"/>
                <w:szCs w:val="20"/>
              </w:rPr>
            </w:pPr>
            <w:r w:rsidRPr="004241D6">
              <w:rPr>
                <w:sz w:val="20"/>
                <w:szCs w:val="20"/>
              </w:rPr>
              <w:t xml:space="preserve">Concepto </w:t>
            </w:r>
          </w:p>
        </w:tc>
        <w:tc>
          <w:tcPr>
            <w:tcW w:w="1165" w:type="dxa"/>
          </w:tcPr>
          <w:p w:rsidR="008A6C45" w:rsidRPr="00EF39DA" w:rsidRDefault="008A6C45" w:rsidP="008A6C45">
            <w:pPr>
              <w:jc w:val="center"/>
              <w:rPr>
                <w:b/>
                <w:sz w:val="20"/>
                <w:szCs w:val="20"/>
              </w:rPr>
            </w:pPr>
            <w:r w:rsidRPr="00EF39DA">
              <w:rPr>
                <w:b/>
                <w:sz w:val="20"/>
                <w:szCs w:val="20"/>
              </w:rPr>
              <w:t>Costo</w:t>
            </w:r>
          </w:p>
        </w:tc>
      </w:tr>
      <w:tr w:rsidR="008A6C45" w:rsidRPr="004241D6" w:rsidTr="008A6C45">
        <w:tc>
          <w:tcPr>
            <w:tcW w:w="440" w:type="dxa"/>
          </w:tcPr>
          <w:p w:rsidR="008A6C45" w:rsidRPr="004241D6" w:rsidRDefault="008A6C45" w:rsidP="008A6C45">
            <w:pPr>
              <w:rPr>
                <w:b/>
                <w:sz w:val="20"/>
                <w:szCs w:val="20"/>
              </w:rPr>
            </w:pPr>
          </w:p>
        </w:tc>
        <w:tc>
          <w:tcPr>
            <w:tcW w:w="7087" w:type="dxa"/>
          </w:tcPr>
          <w:p w:rsidR="008A6C45" w:rsidRPr="004241D6" w:rsidRDefault="008A6C45" w:rsidP="008A6C45">
            <w:pPr>
              <w:rPr>
                <w:b/>
                <w:sz w:val="20"/>
                <w:szCs w:val="20"/>
              </w:rPr>
            </w:pPr>
          </w:p>
        </w:tc>
        <w:tc>
          <w:tcPr>
            <w:tcW w:w="1165" w:type="dxa"/>
          </w:tcPr>
          <w:p w:rsidR="008A6C45" w:rsidRPr="004241D6" w:rsidRDefault="008A6C45" w:rsidP="008A6C45">
            <w:pPr>
              <w:jc w:val="center"/>
              <w:rPr>
                <w:b/>
                <w:sz w:val="20"/>
                <w:szCs w:val="20"/>
              </w:rPr>
            </w:pP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p>
        </w:tc>
        <w:tc>
          <w:tcPr>
            <w:tcW w:w="1165" w:type="dxa"/>
          </w:tcPr>
          <w:p w:rsidR="008A6C45" w:rsidRPr="004241D6" w:rsidRDefault="008A6C45" w:rsidP="008A6C45">
            <w:pPr>
              <w:jc w:val="center"/>
              <w:rPr>
                <w:sz w:val="20"/>
                <w:szCs w:val="20"/>
              </w:rPr>
            </w:pP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Dirección del Divertiparque</w:t>
            </w:r>
          </w:p>
        </w:tc>
        <w:tc>
          <w:tcPr>
            <w:tcW w:w="1165" w:type="dxa"/>
          </w:tcPr>
          <w:p w:rsidR="008A6C45" w:rsidRPr="00EF39DA" w:rsidRDefault="008A6C45" w:rsidP="008A6C45">
            <w:pPr>
              <w:jc w:val="center"/>
              <w:rPr>
                <w:b/>
                <w:sz w:val="20"/>
                <w:szCs w:val="20"/>
              </w:rPr>
            </w:pPr>
            <w:r w:rsidRPr="00EF39DA">
              <w:rPr>
                <w:b/>
                <w:sz w:val="20"/>
                <w:szCs w:val="20"/>
              </w:rPr>
              <w:t xml:space="preserve">Pesos </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Entradas al parque</w:t>
            </w:r>
          </w:p>
        </w:tc>
        <w:tc>
          <w:tcPr>
            <w:tcW w:w="1165" w:type="dxa"/>
          </w:tcPr>
          <w:p w:rsidR="008A6C45" w:rsidRPr="004241D6" w:rsidRDefault="008A6C45" w:rsidP="008A6C45">
            <w:pPr>
              <w:jc w:val="center"/>
              <w:rPr>
                <w:sz w:val="20"/>
                <w:szCs w:val="20"/>
              </w:rPr>
            </w:pPr>
            <w:r w:rsidRPr="004241D6">
              <w:rPr>
                <w:sz w:val="20"/>
                <w:szCs w:val="20"/>
              </w:rPr>
              <w:t>40.00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Entradas a las albercas (la Lázaro, lomas, poniente y centro etc.)  </w:t>
            </w:r>
          </w:p>
        </w:tc>
        <w:tc>
          <w:tcPr>
            <w:tcW w:w="1165" w:type="dxa"/>
          </w:tcPr>
          <w:p w:rsidR="008A6C45" w:rsidRPr="004241D6" w:rsidRDefault="008A6C45" w:rsidP="008A6C45">
            <w:pPr>
              <w:jc w:val="center"/>
              <w:rPr>
                <w:sz w:val="20"/>
                <w:szCs w:val="20"/>
              </w:rPr>
            </w:pPr>
            <w:r w:rsidRPr="004241D6">
              <w:rPr>
                <w:sz w:val="20"/>
                <w:szCs w:val="20"/>
              </w:rPr>
              <w:t>10.00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p>
        </w:tc>
        <w:tc>
          <w:tcPr>
            <w:tcW w:w="1165" w:type="dxa"/>
          </w:tcPr>
          <w:p w:rsidR="008A6C45" w:rsidRPr="004241D6" w:rsidRDefault="008A6C45" w:rsidP="008A6C45">
            <w:pPr>
              <w:jc w:val="center"/>
              <w:rPr>
                <w:sz w:val="20"/>
                <w:szCs w:val="20"/>
              </w:rPr>
            </w:pP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b/>
                <w:sz w:val="20"/>
                <w:szCs w:val="20"/>
              </w:rPr>
            </w:pPr>
          </w:p>
        </w:tc>
        <w:tc>
          <w:tcPr>
            <w:tcW w:w="1165" w:type="dxa"/>
          </w:tcPr>
          <w:p w:rsidR="008A6C45" w:rsidRPr="004241D6" w:rsidRDefault="008A6C45" w:rsidP="008A6C45">
            <w:pPr>
              <w:jc w:val="center"/>
              <w:rPr>
                <w:sz w:val="20"/>
                <w:szCs w:val="20"/>
              </w:rPr>
            </w:pP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b/>
                <w:sz w:val="20"/>
                <w:szCs w:val="20"/>
              </w:rPr>
              <w:t>Vo. Bo. Prot</w:t>
            </w:r>
            <w:r>
              <w:rPr>
                <w:b/>
                <w:sz w:val="20"/>
                <w:szCs w:val="20"/>
              </w:rPr>
              <w:t>ección civil  municipal</w:t>
            </w:r>
          </w:p>
        </w:tc>
        <w:tc>
          <w:tcPr>
            <w:tcW w:w="1165" w:type="dxa"/>
          </w:tcPr>
          <w:p w:rsidR="008A6C45" w:rsidRPr="00EF39DA" w:rsidRDefault="008A6C45" w:rsidP="008A6C45">
            <w:pPr>
              <w:jc w:val="center"/>
              <w:rPr>
                <w:b/>
                <w:sz w:val="20"/>
                <w:szCs w:val="20"/>
              </w:rPr>
            </w:pPr>
            <w:r w:rsidRPr="00EF39DA">
              <w:rPr>
                <w:b/>
                <w:sz w:val="20"/>
                <w:szCs w:val="20"/>
              </w:rPr>
              <w:t>Cuotas</w:t>
            </w:r>
          </w:p>
        </w:tc>
      </w:tr>
      <w:tr w:rsidR="008A6C45" w:rsidRPr="004241D6" w:rsidTr="008A6C45">
        <w:tc>
          <w:tcPr>
            <w:tcW w:w="440" w:type="dxa"/>
          </w:tcPr>
          <w:p w:rsidR="008A6C45" w:rsidRPr="004241D6" w:rsidRDefault="008A6C45" w:rsidP="008A6C45">
            <w:pPr>
              <w:rPr>
                <w:b/>
                <w:sz w:val="20"/>
                <w:szCs w:val="20"/>
              </w:rPr>
            </w:pPr>
          </w:p>
        </w:tc>
        <w:tc>
          <w:tcPr>
            <w:tcW w:w="7087" w:type="dxa"/>
          </w:tcPr>
          <w:p w:rsidR="008A6C45" w:rsidRPr="004241D6" w:rsidRDefault="008A6C45" w:rsidP="008A6C45">
            <w:pPr>
              <w:jc w:val="center"/>
              <w:rPr>
                <w:b/>
                <w:sz w:val="20"/>
                <w:szCs w:val="20"/>
                <w:highlight w:val="yellow"/>
              </w:rPr>
            </w:pPr>
            <w:r w:rsidRPr="004241D6">
              <w:rPr>
                <w:sz w:val="20"/>
                <w:szCs w:val="20"/>
              </w:rPr>
              <w:t xml:space="preserve">Locales comerciales, tales como: </w:t>
            </w:r>
          </w:p>
        </w:tc>
        <w:tc>
          <w:tcPr>
            <w:tcW w:w="1165" w:type="dxa"/>
          </w:tcPr>
          <w:p w:rsidR="008A6C45" w:rsidRPr="004241D6" w:rsidRDefault="008A6C45" w:rsidP="008A6C45">
            <w:pPr>
              <w:jc w:val="center"/>
              <w:rPr>
                <w:b/>
                <w:sz w:val="20"/>
                <w:szCs w:val="20"/>
                <w:highlight w:val="yellow"/>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numPr>
                <w:ilvl w:val="0"/>
                <w:numId w:val="37"/>
              </w:numPr>
              <w:rPr>
                <w:sz w:val="20"/>
                <w:szCs w:val="20"/>
              </w:rPr>
            </w:pPr>
            <w:r w:rsidRPr="004241D6">
              <w:rPr>
                <w:sz w:val="20"/>
                <w:szCs w:val="20"/>
              </w:rPr>
              <w:t xml:space="preserve">Carnicerías </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Bodegas </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Farmacias </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numPr>
                <w:ilvl w:val="0"/>
                <w:numId w:val="37"/>
              </w:numPr>
              <w:rPr>
                <w:sz w:val="20"/>
                <w:szCs w:val="20"/>
              </w:rPr>
            </w:pPr>
            <w:r w:rsidRPr="004241D6">
              <w:rPr>
                <w:sz w:val="20"/>
                <w:szCs w:val="20"/>
              </w:rPr>
              <w:t>Estacionamientos públicos</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Consultorios </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Oficinas</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Departamentos multifamiliares  hasta 4 unidades</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Moteles hasta 20 personas</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jc w:val="center"/>
              <w:rPr>
                <w:b/>
                <w:sz w:val="20"/>
                <w:szCs w:val="20"/>
              </w:rPr>
            </w:pPr>
            <w:r w:rsidRPr="004241D6">
              <w:rPr>
                <w:sz w:val="20"/>
                <w:szCs w:val="20"/>
              </w:rPr>
              <w:t>Canchas deportivas</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Tiendas de autoservicio</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Capillas de velación</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Talleres</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Laboratorios clínicos</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Micro industria</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Dulcerías </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Notarias</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Salón de fiestas infantiles</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Academias de danza</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Car wash</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Venta de automóviles</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Estéticas </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Cualquier otra  negocio tipificado en el art. 31 del reglamento de protección civil</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Jardín de niños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Guarderías </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Restaurantes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Restaurantes bar</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Billares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Licorerías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Asilos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Conventos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Cocinas económicas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Casas de asistencia </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Depósitos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Tiendas de productos básicos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Tortillerías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Panaderías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Ópticas </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Fondas</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Ferreterías </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Neverías </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Papelerías </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Y demás edificaciones que sirvan como habitación colectiva</w:t>
            </w:r>
          </w:p>
        </w:tc>
        <w:tc>
          <w:tcPr>
            <w:tcW w:w="1165" w:type="dxa"/>
          </w:tcPr>
          <w:p w:rsidR="008A6C45" w:rsidRPr="004241D6" w:rsidRDefault="008A6C45" w:rsidP="008A6C45">
            <w:pPr>
              <w:jc w:val="center"/>
              <w:rPr>
                <w:sz w:val="20"/>
                <w:szCs w:val="20"/>
              </w:rPr>
            </w:pPr>
            <w:r w:rsidRPr="004241D6">
              <w:rPr>
                <w:sz w:val="20"/>
                <w:szCs w:val="20"/>
              </w:rPr>
              <w:t>25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Obras de Demolición </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Circos </w:t>
            </w:r>
          </w:p>
        </w:tc>
        <w:tc>
          <w:tcPr>
            <w:tcW w:w="1165" w:type="dxa"/>
          </w:tcPr>
          <w:p w:rsidR="008A6C45" w:rsidRPr="004241D6" w:rsidRDefault="008A6C45" w:rsidP="008A6C45">
            <w:pPr>
              <w:jc w:val="center"/>
              <w:rPr>
                <w:sz w:val="20"/>
                <w:szCs w:val="20"/>
              </w:rPr>
            </w:pPr>
            <w:r w:rsidRPr="004241D6">
              <w:rPr>
                <w:sz w:val="20"/>
                <w:szCs w:val="20"/>
              </w:rPr>
              <w:t>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u w:val="single"/>
              </w:rPr>
              <w:t>Juegos mecánicos</w:t>
            </w:r>
            <w:r w:rsidRPr="004241D6">
              <w:rPr>
                <w:sz w:val="20"/>
                <w:szCs w:val="20"/>
              </w:rPr>
              <w:t>:</w:t>
            </w:r>
          </w:p>
        </w:tc>
        <w:tc>
          <w:tcPr>
            <w:tcW w:w="1165" w:type="dxa"/>
          </w:tcPr>
          <w:p w:rsidR="008A6C45" w:rsidRPr="004241D6" w:rsidRDefault="008A6C45" w:rsidP="008A6C45">
            <w:pPr>
              <w:jc w:val="center"/>
              <w:rPr>
                <w:sz w:val="20"/>
                <w:szCs w:val="20"/>
              </w:rPr>
            </w:pP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De 01 a 08 juegos </w:t>
            </w:r>
          </w:p>
        </w:tc>
        <w:tc>
          <w:tcPr>
            <w:tcW w:w="1165" w:type="dxa"/>
          </w:tcPr>
          <w:p w:rsidR="008A6C45" w:rsidRPr="004241D6" w:rsidRDefault="008A6C45" w:rsidP="008A6C45">
            <w:pPr>
              <w:jc w:val="center"/>
              <w:rPr>
                <w:sz w:val="20"/>
                <w:szCs w:val="20"/>
              </w:rPr>
            </w:pPr>
            <w:r w:rsidRPr="004241D6">
              <w:rPr>
                <w:sz w:val="20"/>
                <w:szCs w:val="20"/>
              </w:rPr>
              <w:t>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De 09 a 15 juegos</w:t>
            </w:r>
          </w:p>
        </w:tc>
        <w:tc>
          <w:tcPr>
            <w:tcW w:w="1165" w:type="dxa"/>
          </w:tcPr>
          <w:p w:rsidR="008A6C45" w:rsidRPr="004241D6" w:rsidRDefault="008A6C45" w:rsidP="008A6C45">
            <w:pPr>
              <w:jc w:val="center"/>
              <w:rPr>
                <w:sz w:val="20"/>
                <w:szCs w:val="20"/>
              </w:rPr>
            </w:pPr>
            <w:r w:rsidRPr="004241D6">
              <w:rPr>
                <w:sz w:val="20"/>
                <w:szCs w:val="20"/>
              </w:rPr>
              <w:t>10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De 16 en adelante </w:t>
            </w:r>
          </w:p>
        </w:tc>
        <w:tc>
          <w:tcPr>
            <w:tcW w:w="1165" w:type="dxa"/>
          </w:tcPr>
          <w:p w:rsidR="008A6C45" w:rsidRPr="004241D6" w:rsidRDefault="008A6C45" w:rsidP="008A6C45">
            <w:pPr>
              <w:jc w:val="center"/>
              <w:rPr>
                <w:sz w:val="20"/>
                <w:szCs w:val="20"/>
              </w:rPr>
            </w:pPr>
            <w:r w:rsidRPr="004241D6">
              <w:rPr>
                <w:sz w:val="20"/>
                <w:szCs w:val="20"/>
              </w:rPr>
              <w:t>15</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p>
        </w:tc>
        <w:tc>
          <w:tcPr>
            <w:tcW w:w="1165" w:type="dxa"/>
          </w:tcPr>
          <w:p w:rsidR="008A6C45" w:rsidRPr="004241D6" w:rsidRDefault="008A6C45" w:rsidP="008A6C45">
            <w:pPr>
              <w:jc w:val="center"/>
              <w:rPr>
                <w:sz w:val="20"/>
                <w:szCs w:val="20"/>
              </w:rPr>
            </w:pPr>
          </w:p>
        </w:tc>
      </w:tr>
      <w:tr w:rsidR="008A6C45" w:rsidRPr="004241D6" w:rsidTr="008A6C45">
        <w:tc>
          <w:tcPr>
            <w:tcW w:w="440" w:type="dxa"/>
            <w:shd w:val="clear" w:color="auto" w:fill="auto"/>
          </w:tcPr>
          <w:p w:rsidR="008A6C45" w:rsidRPr="004241D6" w:rsidRDefault="008A6C45" w:rsidP="008A6C45">
            <w:pPr>
              <w:rPr>
                <w:sz w:val="20"/>
                <w:szCs w:val="20"/>
              </w:rPr>
            </w:pPr>
          </w:p>
        </w:tc>
        <w:tc>
          <w:tcPr>
            <w:tcW w:w="7087" w:type="dxa"/>
            <w:shd w:val="clear" w:color="auto" w:fill="auto"/>
          </w:tcPr>
          <w:p w:rsidR="008A6C45" w:rsidRPr="004241D6" w:rsidRDefault="008A6C45" w:rsidP="008A6C45">
            <w:pPr>
              <w:rPr>
                <w:sz w:val="20"/>
                <w:szCs w:val="20"/>
              </w:rPr>
            </w:pPr>
          </w:p>
        </w:tc>
        <w:tc>
          <w:tcPr>
            <w:tcW w:w="1165" w:type="dxa"/>
            <w:shd w:val="clear" w:color="auto" w:fill="auto"/>
          </w:tcPr>
          <w:p w:rsidR="008A6C45" w:rsidRPr="004241D6" w:rsidRDefault="008A6C45" w:rsidP="008A6C45">
            <w:pPr>
              <w:jc w:val="center"/>
              <w:rPr>
                <w:sz w:val="20"/>
                <w:szCs w:val="20"/>
              </w:rPr>
            </w:pPr>
          </w:p>
        </w:tc>
      </w:tr>
      <w:tr w:rsidR="008A6C45" w:rsidRPr="004241D6" w:rsidTr="008A6C45">
        <w:tc>
          <w:tcPr>
            <w:tcW w:w="440" w:type="dxa"/>
            <w:shd w:val="clear" w:color="auto" w:fill="auto"/>
          </w:tcPr>
          <w:p w:rsidR="008A6C45" w:rsidRPr="004241D6" w:rsidRDefault="008A6C45" w:rsidP="008A6C45">
            <w:pPr>
              <w:rPr>
                <w:sz w:val="20"/>
                <w:szCs w:val="20"/>
              </w:rPr>
            </w:pPr>
          </w:p>
        </w:tc>
        <w:tc>
          <w:tcPr>
            <w:tcW w:w="7087" w:type="dxa"/>
            <w:shd w:val="clear" w:color="auto" w:fill="auto"/>
          </w:tcPr>
          <w:p w:rsidR="008A6C45" w:rsidRPr="004241D6" w:rsidRDefault="008A6C45" w:rsidP="008A6C45">
            <w:pPr>
              <w:rPr>
                <w:sz w:val="20"/>
                <w:szCs w:val="20"/>
              </w:rPr>
            </w:pPr>
          </w:p>
        </w:tc>
        <w:tc>
          <w:tcPr>
            <w:tcW w:w="1165" w:type="dxa"/>
            <w:shd w:val="clear" w:color="auto" w:fill="auto"/>
          </w:tcPr>
          <w:p w:rsidR="008A6C45" w:rsidRPr="004241D6" w:rsidRDefault="008A6C45" w:rsidP="008A6C45">
            <w:pPr>
              <w:jc w:val="center"/>
              <w:rPr>
                <w:sz w:val="20"/>
                <w:szCs w:val="20"/>
              </w:rPr>
            </w:pP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Traslados en la ambulancia de Protección civil</w:t>
            </w:r>
          </w:p>
        </w:tc>
        <w:tc>
          <w:tcPr>
            <w:tcW w:w="1165" w:type="dxa"/>
            <w:shd w:val="clear" w:color="auto" w:fill="F2F2F2"/>
          </w:tcPr>
          <w:p w:rsidR="008A6C45" w:rsidRPr="004241D6" w:rsidRDefault="008A6C45" w:rsidP="008A6C45">
            <w:pPr>
              <w:jc w:val="center"/>
              <w:rPr>
                <w:sz w:val="20"/>
                <w:szCs w:val="20"/>
              </w:rPr>
            </w:pPr>
            <w:r w:rsidRPr="004241D6">
              <w:rPr>
                <w:sz w:val="20"/>
                <w:szCs w:val="20"/>
              </w:rPr>
              <w:t>10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p>
        </w:tc>
        <w:tc>
          <w:tcPr>
            <w:tcW w:w="1165" w:type="dxa"/>
          </w:tcPr>
          <w:p w:rsidR="008A6C45" w:rsidRPr="004241D6" w:rsidRDefault="008A6C45" w:rsidP="008A6C45">
            <w:pPr>
              <w:jc w:val="center"/>
              <w:rPr>
                <w:sz w:val="20"/>
                <w:szCs w:val="20"/>
              </w:rPr>
            </w:pP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Dirección de adquisiciones</w:t>
            </w:r>
          </w:p>
        </w:tc>
        <w:tc>
          <w:tcPr>
            <w:tcW w:w="1165" w:type="dxa"/>
          </w:tcPr>
          <w:p w:rsidR="008A6C45" w:rsidRPr="004241D6" w:rsidRDefault="008A6C45" w:rsidP="008A6C45">
            <w:pPr>
              <w:jc w:val="center"/>
              <w:rPr>
                <w:sz w:val="20"/>
                <w:szCs w:val="20"/>
              </w:rPr>
            </w:pP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sz w:val="20"/>
                <w:szCs w:val="20"/>
              </w:rPr>
            </w:pPr>
            <w:r w:rsidRPr="004241D6">
              <w:rPr>
                <w:sz w:val="20"/>
                <w:szCs w:val="20"/>
              </w:rPr>
              <w:t xml:space="preserve">Bases convocatoria invitación </w:t>
            </w:r>
          </w:p>
        </w:tc>
        <w:tc>
          <w:tcPr>
            <w:tcW w:w="1165" w:type="dxa"/>
          </w:tcPr>
          <w:p w:rsidR="008A6C45" w:rsidRPr="004241D6" w:rsidRDefault="008A6C45" w:rsidP="008A6C45">
            <w:pPr>
              <w:jc w:val="center"/>
              <w:rPr>
                <w:sz w:val="20"/>
                <w:szCs w:val="20"/>
              </w:rPr>
            </w:pPr>
            <w:r w:rsidRPr="004241D6">
              <w:rPr>
                <w:sz w:val="20"/>
                <w:szCs w:val="20"/>
              </w:rPr>
              <w:t>20 a 50</w:t>
            </w:r>
          </w:p>
        </w:tc>
      </w:tr>
      <w:tr w:rsidR="008A6C45" w:rsidRPr="004241D6" w:rsidTr="008A6C45">
        <w:tc>
          <w:tcPr>
            <w:tcW w:w="440" w:type="dxa"/>
          </w:tcPr>
          <w:p w:rsidR="008A6C45" w:rsidRPr="004241D6" w:rsidRDefault="008A6C45" w:rsidP="008A6C45">
            <w:pPr>
              <w:rPr>
                <w:sz w:val="20"/>
                <w:szCs w:val="20"/>
              </w:rPr>
            </w:pPr>
          </w:p>
        </w:tc>
        <w:tc>
          <w:tcPr>
            <w:tcW w:w="7087" w:type="dxa"/>
          </w:tcPr>
          <w:p w:rsidR="008A6C45" w:rsidRPr="004241D6" w:rsidRDefault="008A6C45" w:rsidP="008A6C45">
            <w:pPr>
              <w:rPr>
                <w:b/>
                <w:sz w:val="20"/>
                <w:szCs w:val="20"/>
              </w:rPr>
            </w:pPr>
            <w:r w:rsidRPr="004241D6">
              <w:rPr>
                <w:sz w:val="20"/>
                <w:szCs w:val="20"/>
              </w:rPr>
              <w:t xml:space="preserve">Base convocatoria pública </w:t>
            </w:r>
          </w:p>
        </w:tc>
        <w:tc>
          <w:tcPr>
            <w:tcW w:w="1165" w:type="dxa"/>
          </w:tcPr>
          <w:p w:rsidR="008A6C45" w:rsidRPr="004241D6" w:rsidRDefault="008A6C45" w:rsidP="008A6C45">
            <w:pPr>
              <w:jc w:val="center"/>
              <w:rPr>
                <w:sz w:val="20"/>
                <w:szCs w:val="20"/>
              </w:rPr>
            </w:pPr>
            <w:r w:rsidRPr="004241D6">
              <w:rPr>
                <w:sz w:val="20"/>
                <w:szCs w:val="20"/>
              </w:rPr>
              <w:t>20 a 50</w:t>
            </w:r>
          </w:p>
        </w:tc>
      </w:tr>
    </w:tbl>
    <w:p w:rsidR="008A6C45" w:rsidRDefault="008A6C45" w:rsidP="008A6C45">
      <w:pPr>
        <w:jc w:val="both"/>
        <w:rPr>
          <w:rFonts w:ascii="Arial" w:hAnsi="Arial" w:cs="Arial"/>
          <w:b/>
        </w:rPr>
      </w:pPr>
    </w:p>
    <w:p w:rsidR="008A6C45" w:rsidRPr="0000573B" w:rsidRDefault="008A6C45" w:rsidP="008A6C45">
      <w:pPr>
        <w:jc w:val="both"/>
        <w:rPr>
          <w:rFonts w:ascii="Arial" w:hAnsi="Arial" w:cs="Arial"/>
        </w:rPr>
      </w:pPr>
      <w:r>
        <w:rPr>
          <w:rFonts w:ascii="Arial" w:hAnsi="Arial" w:cs="Arial"/>
          <w:b/>
        </w:rPr>
        <w:t xml:space="preserve">SEGUNDO.- </w:t>
      </w:r>
      <w:r>
        <w:rPr>
          <w:rFonts w:ascii="Arial" w:hAnsi="Arial" w:cs="Arial"/>
        </w:rPr>
        <w:t>El presente acuerdo entrara en vigor de manera retroactiva a partir del día 1 de enero del 2016 y hasta el 31 de diciembre del 2017.</w:t>
      </w:r>
    </w:p>
    <w:p w:rsidR="008A6C45" w:rsidRDefault="008A6C45" w:rsidP="008A6C45">
      <w:pPr>
        <w:jc w:val="both"/>
        <w:rPr>
          <w:rFonts w:ascii="Arial" w:hAnsi="Arial" w:cs="Arial"/>
          <w:b/>
        </w:rPr>
      </w:pPr>
    </w:p>
    <w:p w:rsidR="008A6C45" w:rsidRDefault="008A6C45" w:rsidP="008A6C45">
      <w:pPr>
        <w:jc w:val="both"/>
        <w:rPr>
          <w:rFonts w:ascii="Arial" w:hAnsi="Arial" w:cs="Arial"/>
        </w:rPr>
      </w:pPr>
      <w:r>
        <w:rPr>
          <w:rFonts w:ascii="Arial" w:hAnsi="Arial" w:cs="Arial"/>
          <w:b/>
        </w:rPr>
        <w:t xml:space="preserve">TERCERO.-  </w:t>
      </w:r>
      <w:r w:rsidRPr="00F273DD">
        <w:rPr>
          <w:rFonts w:ascii="Arial" w:hAnsi="Arial" w:cs="Arial"/>
        </w:rPr>
        <w:t>Se autoriza</w:t>
      </w:r>
      <w:r>
        <w:rPr>
          <w:rFonts w:ascii="Arial" w:hAnsi="Arial" w:cs="Arial"/>
        </w:rPr>
        <w:t>al Municipio de General Escobedo, Nuevo León, para que por conducto de la Secretaría de Administración, Finanzas y Tesorería Municipal, aplique las cuotas y tarifas aprobadas, indicadas en el acuerdo que antecede.</w:t>
      </w:r>
    </w:p>
    <w:p w:rsidR="008A6C45" w:rsidRPr="004241D6" w:rsidRDefault="008A6C45" w:rsidP="008A6C45">
      <w:pPr>
        <w:jc w:val="both"/>
        <w:rPr>
          <w:rFonts w:ascii="Arial" w:hAnsi="Arial" w:cs="Arial"/>
          <w:b/>
        </w:rPr>
      </w:pPr>
    </w:p>
    <w:p w:rsidR="008A6C45" w:rsidRDefault="008A6C45" w:rsidP="008A6C45">
      <w:pPr>
        <w:jc w:val="both"/>
        <w:rPr>
          <w:rFonts w:ascii="Arial" w:hAnsi="Arial" w:cs="Arial"/>
        </w:rPr>
      </w:pPr>
      <w:r>
        <w:rPr>
          <w:rFonts w:ascii="Arial" w:hAnsi="Arial" w:cs="Arial"/>
          <w:b/>
        </w:rPr>
        <w:t>CUARTO</w:t>
      </w:r>
      <w:r w:rsidRPr="004241D6">
        <w:rPr>
          <w:rFonts w:ascii="Arial" w:hAnsi="Arial" w:cs="Arial"/>
          <w:b/>
        </w:rPr>
        <w:t>.-</w:t>
      </w:r>
      <w:r>
        <w:rPr>
          <w:rFonts w:ascii="Arial" w:hAnsi="Arial" w:cs="Arial"/>
        </w:rPr>
        <w:t xml:space="preserve"> Se instruye a la administración pública municipal turnar para su publicación el presente Dictamen, tanto en la Gaceta Municipal como en el Periódico Oficial del Estado de Nuevo León, de conformidad con lo establecido en el artículo 35 inciso A fracción XII de la Ley de Gobierno Municipal del Estado de Nuevo León, así como en la página oficial de internet. </w:t>
      </w:r>
    </w:p>
    <w:p w:rsidR="008A6C45" w:rsidRDefault="008A6C45" w:rsidP="008A6C45">
      <w:pPr>
        <w:jc w:val="both"/>
        <w:rPr>
          <w:rFonts w:ascii="Arial" w:hAnsi="Arial" w:cs="Arial"/>
        </w:rPr>
      </w:pPr>
    </w:p>
    <w:p w:rsidR="008A6C45" w:rsidRDefault="008A6C45" w:rsidP="008A6C45">
      <w:pPr>
        <w:jc w:val="both"/>
        <w:rPr>
          <w:rFonts w:ascii="Arial" w:hAnsi="Arial" w:cs="Arial"/>
        </w:rPr>
      </w:pPr>
      <w:r>
        <w:rPr>
          <w:rFonts w:ascii="Arial" w:hAnsi="Arial" w:cs="Arial"/>
          <w:b/>
        </w:rPr>
        <w:lastRenderedPageBreak/>
        <w:t>QUINTO</w:t>
      </w:r>
      <w:r w:rsidRPr="00FF63FD">
        <w:rPr>
          <w:rFonts w:ascii="Arial" w:hAnsi="Arial" w:cs="Arial"/>
          <w:b/>
        </w:rPr>
        <w:t>.-</w:t>
      </w:r>
      <w:r>
        <w:rPr>
          <w:rFonts w:ascii="Arial" w:hAnsi="Arial" w:cs="Arial"/>
        </w:rPr>
        <w:t xml:space="preserve"> Gírense las instrucciones correspondientes al C. Presidente Municipal, al C. Secretario del Republicano Ayuntamiento y al C. Secretario de Administración Finanzas y Tesorero del Municipio de General Escobedo, Nuevo León, para el exacto cumplimiento del presente acuerdo.</w:t>
      </w:r>
    </w:p>
    <w:p w:rsidR="008A6C45" w:rsidRDefault="008A6C45" w:rsidP="008A6C45">
      <w:pPr>
        <w:jc w:val="both"/>
        <w:rPr>
          <w:rFonts w:ascii="Arial" w:hAnsi="Arial" w:cs="Arial"/>
        </w:rPr>
      </w:pPr>
    </w:p>
    <w:p w:rsidR="008A6C45" w:rsidRDefault="008A6C45" w:rsidP="008A6C45">
      <w:pPr>
        <w:jc w:val="both"/>
        <w:rPr>
          <w:rFonts w:ascii="Tahoma" w:hAnsi="Tahoma" w:cs="Tahoma"/>
          <w:b/>
          <w:sz w:val="20"/>
        </w:rPr>
      </w:pPr>
      <w:r w:rsidRPr="00FF63FD">
        <w:rPr>
          <w:rFonts w:ascii="Arial" w:hAnsi="Arial" w:cs="Arial"/>
        </w:rPr>
        <w:t>Así lo acuerdan y firman los integrantes de la Comisión de Hacienda Municipal</w:t>
      </w:r>
      <w:r>
        <w:rPr>
          <w:rFonts w:ascii="Arial" w:hAnsi="Arial" w:cs="Arial"/>
        </w:rPr>
        <w:t xml:space="preserve"> y Patrimonio a los 21 días del mes de Agosto  del año 2017</w:t>
      </w:r>
      <w:r w:rsidRPr="00FC45A4">
        <w:rPr>
          <w:rFonts w:cstheme="minorHAnsi"/>
        </w:rPr>
        <w:t>.</w:t>
      </w:r>
      <w:r w:rsidRPr="00BF6C11">
        <w:rPr>
          <w:rFonts w:ascii="Tahoma" w:hAnsi="Tahoma" w:cs="Tahoma"/>
          <w:sz w:val="20"/>
          <w:szCs w:val="20"/>
        </w:rPr>
        <w:t>Síndico Primera Erika Janeth Cabrera Palacios, Presidente;Sindico Segunda Lucía Aracely Hernández López, Secretaria; Reg. Juan Gilberto Caballero Rueda, Vocal</w:t>
      </w:r>
      <w:r w:rsidRPr="00155D9E">
        <w:rPr>
          <w:rFonts w:cstheme="minorHAnsi"/>
        </w:rPr>
        <w:t xml:space="preserve">. </w:t>
      </w:r>
      <w:r w:rsidRPr="00BF6C11">
        <w:rPr>
          <w:rFonts w:ascii="Tahoma" w:hAnsi="Tahoma" w:cs="Tahoma"/>
          <w:b/>
          <w:sz w:val="20"/>
        </w:rPr>
        <w:t>RUBRICAS.</w:t>
      </w:r>
    </w:p>
    <w:p w:rsidR="008A6C45" w:rsidRDefault="008A6C45" w:rsidP="00CB19A9">
      <w:pPr>
        <w:pStyle w:val="Textoindependiente"/>
        <w:ind w:right="-136"/>
        <w:rPr>
          <w:rFonts w:ascii="Tahoma" w:hAnsi="Tahoma" w:cs="Tahoma"/>
        </w:rPr>
      </w:pPr>
    </w:p>
    <w:p w:rsidR="008A6C45" w:rsidRDefault="008A6C45" w:rsidP="00CB19A9">
      <w:pPr>
        <w:pStyle w:val="Textoindependiente"/>
        <w:ind w:right="-136"/>
        <w:rPr>
          <w:rFonts w:ascii="Tahoma" w:hAnsi="Tahoma" w:cs="Tahoma"/>
        </w:rPr>
      </w:pPr>
    </w:p>
    <w:p w:rsidR="008A6C45" w:rsidRDefault="008A6C45"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8A6C45">
                  <w:pPr>
                    <w:contextualSpacing/>
                    <w:jc w:val="both"/>
                    <w:rPr>
                      <w:rFonts w:ascii="Tahoma" w:hAnsi="Tahoma" w:cs="Tahoma"/>
                      <w:b/>
                      <w:color w:val="000000"/>
                    </w:rPr>
                  </w:pPr>
                  <w:r w:rsidRPr="00430755">
                    <w:rPr>
                      <w:rFonts w:ascii="Tahoma" w:hAnsi="Tahoma" w:cs="Tahoma"/>
                      <w:b/>
                      <w:color w:val="000000"/>
                    </w:rPr>
                    <w:t>ÚNICO.-</w:t>
                  </w:r>
                  <w:r w:rsidR="008A121A">
                    <w:rPr>
                      <w:rFonts w:eastAsia="Calibri" w:cstheme="minorHAnsi"/>
                    </w:rPr>
                    <w:t xml:space="preserve"> </w:t>
                  </w:r>
                  <w:r w:rsidR="008A6C45" w:rsidRPr="008A6C45">
                    <w:rPr>
                      <w:rFonts w:eastAsia="Calibri" w:cstheme="minorHAnsi"/>
                    </w:rPr>
                    <w:t>Por unanimidad se aprueba la dispensa de la lectura del dictamen relativo a la propuesta para el otorgamiento de un seguro de vida y/o su equivalente a la suma asegurada al personal de la Secretaría de Seguridad y Justicia de Proximidad de General Escobedo, Nuevo León.</w:t>
                  </w:r>
                </w:p>
              </w:tc>
            </w:tr>
          </w:tbl>
          <w:p w:rsidR="00CB19A9" w:rsidRPr="00FD4470" w:rsidRDefault="00D63F63" w:rsidP="000C7BA6">
            <w:pPr>
              <w:ind w:right="-136"/>
              <w:jc w:val="both"/>
              <w:rPr>
                <w:rFonts w:ascii="Tahoma" w:hAnsi="Tahoma" w:cs="Tahoma"/>
              </w:rPr>
            </w:pPr>
            <w:r>
              <w:rPr>
                <w:rFonts w:ascii="Tahoma" w:hAnsi="Tahoma" w:cs="Tahoma"/>
              </w:rPr>
              <w:t xml:space="preserve">                                                                                                                                             </w:t>
            </w:r>
          </w:p>
        </w:tc>
      </w:tr>
    </w:tbl>
    <w:p w:rsidR="00CB19A9" w:rsidRDefault="00CB19A9" w:rsidP="00CB19A9">
      <w:pPr>
        <w:pStyle w:val="Textoindependiente"/>
        <w:ind w:right="-136"/>
        <w:rPr>
          <w:rFonts w:ascii="Tahoma" w:hAnsi="Tahoma" w:cs="Tahoma"/>
        </w:rPr>
      </w:pPr>
    </w:p>
    <w:p w:rsidR="000360F7" w:rsidRDefault="000360F7"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360F7" w:rsidRPr="00FD4470" w:rsidTr="005F41D8">
        <w:trPr>
          <w:trHeight w:val="1462"/>
        </w:trPr>
        <w:tc>
          <w:tcPr>
            <w:tcW w:w="8748" w:type="dxa"/>
            <w:tcBorders>
              <w:top w:val="single" w:sz="4" w:space="0" w:color="auto"/>
              <w:left w:val="single" w:sz="4" w:space="0" w:color="auto"/>
              <w:bottom w:val="single" w:sz="4" w:space="0" w:color="auto"/>
              <w:right w:val="single" w:sz="4" w:space="0" w:color="auto"/>
            </w:tcBorders>
          </w:tcPr>
          <w:p w:rsidR="000360F7" w:rsidRPr="00FD4470" w:rsidRDefault="000360F7" w:rsidP="005F41D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360F7" w:rsidRPr="00430755" w:rsidTr="005F41D8">
              <w:trPr>
                <w:trHeight w:val="345"/>
              </w:trPr>
              <w:tc>
                <w:tcPr>
                  <w:tcW w:w="8455" w:type="dxa"/>
                  <w:tcBorders>
                    <w:top w:val="single" w:sz="4" w:space="0" w:color="auto"/>
                    <w:left w:val="single" w:sz="4" w:space="0" w:color="auto"/>
                    <w:bottom w:val="single" w:sz="4" w:space="0" w:color="auto"/>
                    <w:right w:val="single" w:sz="4" w:space="0" w:color="auto"/>
                  </w:tcBorders>
                </w:tcPr>
                <w:p w:rsidR="000360F7" w:rsidRPr="00430755" w:rsidRDefault="000360F7" w:rsidP="000360F7">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0360F7">
                    <w:rPr>
                      <w:rFonts w:eastAsia="Calibri" w:cstheme="minorHAnsi"/>
                    </w:rPr>
                    <w:t>Por mayoría absoluta se aprueba el Dictamen relativo a la propuesta para el otorgamiento de un seguro de vida y/o su equivalente a la suma asegurada al personal de la Secretaría de Seguridad y Justicia de proximidad de General Escobedo, nuevo león. (ARAE-299/2017)</w:t>
                  </w:r>
                  <w:r>
                    <w:rPr>
                      <w:rFonts w:eastAsia="Calibri" w:cstheme="minorHAnsi"/>
                    </w:rPr>
                    <w:t>.</w:t>
                  </w:r>
                </w:p>
              </w:tc>
            </w:tr>
          </w:tbl>
          <w:p w:rsidR="000360F7" w:rsidRPr="00FD4470" w:rsidRDefault="000360F7" w:rsidP="005F41D8">
            <w:pPr>
              <w:ind w:right="-136"/>
              <w:jc w:val="both"/>
              <w:rPr>
                <w:rFonts w:ascii="Tahoma" w:hAnsi="Tahoma" w:cs="Tahoma"/>
              </w:rPr>
            </w:pPr>
            <w:r>
              <w:rPr>
                <w:rFonts w:ascii="Tahoma" w:hAnsi="Tahoma" w:cs="Tahoma"/>
              </w:rPr>
              <w:t xml:space="preserve">                                                                                                                                             </w:t>
            </w:r>
          </w:p>
        </w:tc>
      </w:tr>
    </w:tbl>
    <w:p w:rsidR="000360F7" w:rsidRDefault="000360F7" w:rsidP="000360F7">
      <w:pPr>
        <w:pStyle w:val="Textoindependiente"/>
        <w:ind w:right="-136"/>
        <w:rPr>
          <w:rFonts w:ascii="Tahoma" w:hAnsi="Tahoma" w:cs="Tahoma"/>
        </w:rPr>
      </w:pPr>
    </w:p>
    <w:p w:rsidR="000360F7" w:rsidRDefault="000360F7" w:rsidP="000360F7">
      <w:pPr>
        <w:jc w:val="both"/>
        <w:rPr>
          <w:rFonts w:cs="Tahoma"/>
        </w:rPr>
      </w:pPr>
      <w:r>
        <w:rPr>
          <w:rFonts w:cs="Tahoma"/>
        </w:rPr>
        <w:t>A continuación, se transcribe en su totalidad el Dictamen aprobado en el presente punto del orden del día:</w:t>
      </w:r>
    </w:p>
    <w:p w:rsidR="000360F7" w:rsidRDefault="000360F7" w:rsidP="000360F7">
      <w:pPr>
        <w:jc w:val="both"/>
        <w:rPr>
          <w:rFonts w:cs="Tahoma"/>
        </w:rPr>
      </w:pPr>
    </w:p>
    <w:p w:rsidR="000360F7" w:rsidRPr="00E44447" w:rsidRDefault="000360F7" w:rsidP="000360F7">
      <w:pPr>
        <w:rPr>
          <w:rFonts w:ascii="Arial" w:hAnsi="Arial" w:cs="Arial"/>
          <w:b/>
        </w:rPr>
      </w:pPr>
      <w:r w:rsidRPr="00E44447">
        <w:rPr>
          <w:rFonts w:ascii="Arial" w:hAnsi="Arial" w:cs="Arial"/>
          <w:b/>
        </w:rPr>
        <w:t xml:space="preserve">CC. INTEGRANTES DEL PLENO DEL R. AYUNTAMIENTO </w:t>
      </w:r>
    </w:p>
    <w:p w:rsidR="000360F7" w:rsidRPr="00E44447" w:rsidRDefault="000360F7" w:rsidP="000360F7">
      <w:pPr>
        <w:rPr>
          <w:rFonts w:ascii="Arial" w:hAnsi="Arial" w:cs="Arial"/>
          <w:b/>
        </w:rPr>
      </w:pPr>
      <w:r w:rsidRPr="00E44447">
        <w:rPr>
          <w:rFonts w:ascii="Arial" w:hAnsi="Arial" w:cs="Arial"/>
          <w:b/>
        </w:rPr>
        <w:t>DEL MUNICIPIO DE GENERAL ESCOBEDO, NUEVO LEÓN</w:t>
      </w:r>
    </w:p>
    <w:p w:rsidR="000360F7" w:rsidRPr="00E44447" w:rsidRDefault="000360F7" w:rsidP="000360F7">
      <w:pPr>
        <w:rPr>
          <w:rFonts w:ascii="Arial" w:hAnsi="Arial" w:cs="Arial"/>
          <w:b/>
        </w:rPr>
      </w:pPr>
      <w:r w:rsidRPr="00E44447">
        <w:rPr>
          <w:rFonts w:ascii="Arial" w:hAnsi="Arial" w:cs="Arial"/>
          <w:b/>
        </w:rPr>
        <w:t xml:space="preserve">P R E SE N T E S.- </w:t>
      </w:r>
    </w:p>
    <w:p w:rsidR="000360F7" w:rsidRPr="00E44447" w:rsidRDefault="000360F7" w:rsidP="000360F7">
      <w:pPr>
        <w:spacing w:line="360" w:lineRule="auto"/>
        <w:rPr>
          <w:rFonts w:ascii="Arial" w:hAnsi="Arial" w:cs="Arial"/>
        </w:rPr>
      </w:pPr>
    </w:p>
    <w:p w:rsidR="000360F7" w:rsidRDefault="000360F7" w:rsidP="000360F7">
      <w:pPr>
        <w:jc w:val="both"/>
        <w:rPr>
          <w:rFonts w:ascii="Arial" w:hAnsi="Arial" w:cs="Arial"/>
        </w:rPr>
      </w:pPr>
      <w:r w:rsidRPr="00C7365C">
        <w:rPr>
          <w:rFonts w:ascii="Arial" w:hAnsi="Arial" w:cs="Arial"/>
        </w:rPr>
        <w:t>Los integrantes de la Comisión de Hacienda Municipal y Patrimonio del R. Ayuntamiento del Municipio de General Escobedo, Nuevo León, con fundamento en lo establecido por los artículos 78, 79, 82 fracción III, 85, 96, 97, 101, 102, 103, 108 y demás aplicables del Reglamento Interior del R. Ayuntamiento, de esta Ciudad, presentamos a este cuerpo colegia</w:t>
      </w:r>
      <w:r>
        <w:rPr>
          <w:rFonts w:ascii="Arial" w:hAnsi="Arial" w:cs="Arial"/>
        </w:rPr>
        <w:t>do el presente Dictamen relativo a la propuesta para otorgar un Seguro de Vida y/o su equivalente a la suma asegurada al personal de la Secretaría de Seguridad y Justicia de Proximidad de General Escobedo Nuevo León.</w:t>
      </w:r>
    </w:p>
    <w:p w:rsidR="000360F7" w:rsidRDefault="000360F7" w:rsidP="000360F7">
      <w:pPr>
        <w:jc w:val="both"/>
        <w:rPr>
          <w:rFonts w:ascii="Arial" w:hAnsi="Arial" w:cs="Arial"/>
        </w:rPr>
      </w:pPr>
    </w:p>
    <w:p w:rsidR="000360F7" w:rsidRDefault="000360F7" w:rsidP="000360F7">
      <w:pPr>
        <w:jc w:val="both"/>
        <w:rPr>
          <w:rFonts w:ascii="Arial" w:hAnsi="Arial" w:cs="Arial"/>
        </w:rPr>
      </w:pPr>
    </w:p>
    <w:p w:rsidR="000360F7" w:rsidRPr="00C7365C" w:rsidRDefault="000360F7" w:rsidP="000360F7">
      <w:pPr>
        <w:jc w:val="center"/>
        <w:rPr>
          <w:rFonts w:ascii="Arial" w:hAnsi="Arial" w:cs="Arial"/>
          <w:b/>
        </w:rPr>
      </w:pPr>
      <w:r w:rsidRPr="00C7365C">
        <w:rPr>
          <w:rFonts w:ascii="Arial" w:hAnsi="Arial" w:cs="Arial"/>
          <w:b/>
        </w:rPr>
        <w:t>ANTECEDENTES</w:t>
      </w:r>
    </w:p>
    <w:p w:rsidR="000360F7" w:rsidRDefault="000360F7" w:rsidP="000360F7">
      <w:pPr>
        <w:jc w:val="both"/>
        <w:rPr>
          <w:rFonts w:ascii="Arial" w:hAnsi="Arial" w:cs="Arial"/>
          <w:b/>
        </w:rPr>
      </w:pPr>
    </w:p>
    <w:p w:rsidR="000360F7" w:rsidRDefault="000360F7" w:rsidP="000360F7">
      <w:pPr>
        <w:ind w:firstLine="708"/>
        <w:jc w:val="both"/>
        <w:rPr>
          <w:rFonts w:ascii="Arial" w:hAnsi="Arial" w:cs="Arial"/>
        </w:rPr>
      </w:pPr>
      <w:r w:rsidRPr="00192369">
        <w:rPr>
          <w:rFonts w:ascii="Arial" w:hAnsi="Arial" w:cs="Arial"/>
        </w:rPr>
        <w:lastRenderedPageBreak/>
        <w:t>El Artículo 4 de la Ley de Seguridad Pública para el Estado de Nuevo León menciona que la Seguridad Pública se realiza de manera integral a través de diferentes ámbitos de intervención entre la persecución de delitos, la atención y asistencia a las víctimas de delitos, o bien el apoyo a la población en caso de siniestros o desastres naturales. Así mismo, los cuerpos policiacos y todo servidor público afín al área de seguridad pública deben de ser constantes en la búsqueda de fines tales como salvaguardar la integridad, garantías individuales y derechos de las personas; preservar sus libertades, el orden y la paz pública, así como el respeto y pr</w:t>
      </w:r>
      <w:r>
        <w:rPr>
          <w:rFonts w:ascii="Arial" w:hAnsi="Arial" w:cs="Arial"/>
        </w:rPr>
        <w:t>otección a los derechos humanos.</w:t>
      </w:r>
    </w:p>
    <w:p w:rsidR="000360F7" w:rsidRDefault="000360F7" w:rsidP="000360F7">
      <w:pPr>
        <w:ind w:firstLine="708"/>
        <w:jc w:val="both"/>
        <w:rPr>
          <w:rFonts w:ascii="Arial" w:hAnsi="Arial" w:cs="Arial"/>
        </w:rPr>
      </w:pPr>
    </w:p>
    <w:p w:rsidR="000360F7" w:rsidRDefault="000360F7" w:rsidP="000360F7">
      <w:pPr>
        <w:ind w:firstLine="708"/>
        <w:jc w:val="both"/>
        <w:rPr>
          <w:rFonts w:ascii="Arial" w:hAnsi="Arial" w:cs="Arial"/>
        </w:rPr>
      </w:pPr>
      <w:r>
        <w:rPr>
          <w:rFonts w:ascii="Arial" w:hAnsi="Arial" w:cs="Arial"/>
        </w:rPr>
        <w:t xml:space="preserve">La búsqueda de estos fines implica en ocasiones ser reactivos ante actos delictivos, lo que ubica en situaciones de riesgo a los elementos policiacos e incluso a todos aquellos cuyas funciones radican en la materia. </w:t>
      </w:r>
    </w:p>
    <w:p w:rsidR="000360F7" w:rsidRDefault="000360F7" w:rsidP="000360F7">
      <w:pPr>
        <w:ind w:firstLine="708"/>
        <w:jc w:val="both"/>
        <w:rPr>
          <w:rFonts w:ascii="Arial" w:hAnsi="Arial" w:cs="Arial"/>
        </w:rPr>
      </w:pPr>
    </w:p>
    <w:p w:rsidR="000360F7" w:rsidRDefault="000360F7" w:rsidP="000360F7">
      <w:pPr>
        <w:ind w:firstLine="708"/>
        <w:jc w:val="both"/>
        <w:rPr>
          <w:rFonts w:ascii="Arial" w:hAnsi="Arial" w:cs="Arial"/>
        </w:rPr>
      </w:pPr>
      <w:r>
        <w:rPr>
          <w:rFonts w:ascii="Arial" w:hAnsi="Arial" w:cs="Arial"/>
        </w:rPr>
        <w:t xml:space="preserve">Debido a lo antes mencionado y aunado a que la seguridad pública es tema prioritario en el Municipio y en el Estado en general, a la Comisión de Hacienda Municipal y Patrimonio le fue turnada para su dictamen la propuesta para otorgar un seguro de vida y/o equivalente a la suma asegurada al personal de la Secretaría de Seguridad y Justicia de Proximidad de General Escobedo, Nuevo León, que sea distribuido de la siguiente manera: </w:t>
      </w:r>
    </w:p>
    <w:p w:rsidR="000360F7" w:rsidRDefault="000360F7" w:rsidP="000360F7">
      <w:pPr>
        <w:jc w:val="both"/>
        <w:rPr>
          <w:rFonts w:ascii="Arial" w:hAnsi="Arial" w:cs="Arial"/>
        </w:rPr>
      </w:pPr>
    </w:p>
    <w:p w:rsidR="000360F7" w:rsidRDefault="000360F7" w:rsidP="000360F7">
      <w:pPr>
        <w:jc w:val="center"/>
        <w:rPr>
          <w:rFonts w:ascii="Arial" w:hAnsi="Arial" w:cs="Arial"/>
        </w:rPr>
      </w:pPr>
    </w:p>
    <w:tbl>
      <w:tblPr>
        <w:tblStyle w:val="Tablaconcuadrcula"/>
        <w:tblW w:w="0" w:type="auto"/>
        <w:jc w:val="center"/>
        <w:tblLook w:val="04A0"/>
      </w:tblPr>
      <w:tblGrid>
        <w:gridCol w:w="4644"/>
        <w:gridCol w:w="1701"/>
      </w:tblGrid>
      <w:tr w:rsidR="000360F7" w:rsidRPr="002D00F8" w:rsidTr="005F41D8">
        <w:trPr>
          <w:jc w:val="center"/>
        </w:trPr>
        <w:tc>
          <w:tcPr>
            <w:tcW w:w="6345" w:type="dxa"/>
            <w:gridSpan w:val="2"/>
            <w:shd w:val="clear" w:color="auto" w:fill="D9D9D9" w:themeFill="background1" w:themeFillShade="D9"/>
          </w:tcPr>
          <w:p w:rsidR="000360F7" w:rsidRPr="002D00F8" w:rsidRDefault="000360F7" w:rsidP="005F41D8">
            <w:pPr>
              <w:jc w:val="center"/>
              <w:rPr>
                <w:rFonts w:ascii="Arial" w:hAnsi="Arial" w:cs="Arial"/>
                <w:b/>
              </w:rPr>
            </w:pPr>
            <w:r w:rsidRPr="002D00F8">
              <w:rPr>
                <w:rFonts w:ascii="Arial" w:hAnsi="Arial" w:cs="Arial"/>
                <w:b/>
              </w:rPr>
              <w:t>Personal departamento Policía</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natural</w:t>
            </w:r>
          </w:p>
        </w:tc>
        <w:tc>
          <w:tcPr>
            <w:tcW w:w="1701" w:type="dxa"/>
          </w:tcPr>
          <w:p w:rsidR="000360F7" w:rsidRDefault="000360F7" w:rsidP="005F41D8">
            <w:pPr>
              <w:jc w:val="right"/>
              <w:rPr>
                <w:rFonts w:ascii="Arial" w:hAnsi="Arial" w:cs="Arial"/>
              </w:rPr>
            </w:pPr>
            <w:r>
              <w:rPr>
                <w:rFonts w:ascii="Arial" w:hAnsi="Arial" w:cs="Arial"/>
              </w:rPr>
              <w:t>$400,000.00</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Accidental.</w:t>
            </w:r>
          </w:p>
        </w:tc>
        <w:tc>
          <w:tcPr>
            <w:tcW w:w="1701" w:type="dxa"/>
          </w:tcPr>
          <w:p w:rsidR="000360F7" w:rsidRDefault="000360F7" w:rsidP="005F41D8">
            <w:pPr>
              <w:jc w:val="right"/>
              <w:rPr>
                <w:rFonts w:ascii="Arial" w:hAnsi="Arial" w:cs="Arial"/>
              </w:rPr>
            </w:pPr>
            <w:r>
              <w:rPr>
                <w:rFonts w:ascii="Arial" w:hAnsi="Arial" w:cs="Arial"/>
              </w:rPr>
              <w:t>$400,000.00</w:t>
            </w:r>
          </w:p>
        </w:tc>
      </w:tr>
    </w:tbl>
    <w:p w:rsidR="000360F7" w:rsidRDefault="000360F7" w:rsidP="000360F7">
      <w:pPr>
        <w:jc w:val="both"/>
        <w:rPr>
          <w:rFonts w:ascii="Arial" w:hAnsi="Arial" w:cs="Arial"/>
        </w:rPr>
      </w:pPr>
    </w:p>
    <w:tbl>
      <w:tblPr>
        <w:tblStyle w:val="Tablaconcuadrcula"/>
        <w:tblW w:w="0" w:type="auto"/>
        <w:jc w:val="center"/>
        <w:tblLook w:val="04A0"/>
      </w:tblPr>
      <w:tblGrid>
        <w:gridCol w:w="4644"/>
        <w:gridCol w:w="1701"/>
      </w:tblGrid>
      <w:tr w:rsidR="000360F7" w:rsidRPr="002D00F8" w:rsidTr="005F41D8">
        <w:trPr>
          <w:jc w:val="center"/>
        </w:trPr>
        <w:tc>
          <w:tcPr>
            <w:tcW w:w="6345" w:type="dxa"/>
            <w:gridSpan w:val="2"/>
            <w:shd w:val="clear" w:color="auto" w:fill="D9D9D9" w:themeFill="background1" w:themeFillShade="D9"/>
          </w:tcPr>
          <w:p w:rsidR="000360F7" w:rsidRPr="002D00F8" w:rsidRDefault="000360F7" w:rsidP="005F41D8">
            <w:pPr>
              <w:jc w:val="center"/>
              <w:rPr>
                <w:rFonts w:ascii="Arial" w:hAnsi="Arial" w:cs="Arial"/>
                <w:b/>
              </w:rPr>
            </w:pPr>
            <w:r w:rsidRPr="002D00F8">
              <w:rPr>
                <w:rFonts w:ascii="Arial" w:hAnsi="Arial" w:cs="Arial"/>
                <w:b/>
              </w:rPr>
              <w:t>Personal departamento</w:t>
            </w:r>
            <w:r>
              <w:rPr>
                <w:rFonts w:ascii="Arial" w:hAnsi="Arial" w:cs="Arial"/>
                <w:b/>
              </w:rPr>
              <w:t xml:space="preserve"> Tránsito</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natural</w:t>
            </w:r>
          </w:p>
        </w:tc>
        <w:tc>
          <w:tcPr>
            <w:tcW w:w="1701" w:type="dxa"/>
          </w:tcPr>
          <w:p w:rsidR="000360F7" w:rsidRDefault="000360F7" w:rsidP="005F41D8">
            <w:pPr>
              <w:jc w:val="right"/>
              <w:rPr>
                <w:rFonts w:ascii="Arial" w:hAnsi="Arial" w:cs="Arial"/>
              </w:rPr>
            </w:pPr>
            <w:r>
              <w:rPr>
                <w:rFonts w:ascii="Arial" w:hAnsi="Arial" w:cs="Arial"/>
              </w:rPr>
              <w:t>$200,000.00</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Accidental.</w:t>
            </w:r>
          </w:p>
        </w:tc>
        <w:tc>
          <w:tcPr>
            <w:tcW w:w="1701" w:type="dxa"/>
          </w:tcPr>
          <w:p w:rsidR="000360F7" w:rsidRDefault="000360F7" w:rsidP="005F41D8">
            <w:pPr>
              <w:jc w:val="right"/>
              <w:rPr>
                <w:rFonts w:ascii="Arial" w:hAnsi="Arial" w:cs="Arial"/>
              </w:rPr>
            </w:pPr>
            <w:r>
              <w:rPr>
                <w:rFonts w:ascii="Arial" w:hAnsi="Arial" w:cs="Arial"/>
              </w:rPr>
              <w:t>$400,000.00</w:t>
            </w:r>
          </w:p>
        </w:tc>
      </w:tr>
    </w:tbl>
    <w:p w:rsidR="000360F7" w:rsidRDefault="000360F7" w:rsidP="000360F7">
      <w:pPr>
        <w:jc w:val="both"/>
        <w:rPr>
          <w:rFonts w:ascii="Arial" w:hAnsi="Arial" w:cs="Arial"/>
          <w:b/>
        </w:rPr>
      </w:pPr>
    </w:p>
    <w:p w:rsidR="000360F7" w:rsidRDefault="000360F7" w:rsidP="000360F7">
      <w:pPr>
        <w:jc w:val="both"/>
        <w:rPr>
          <w:rFonts w:ascii="Arial" w:hAnsi="Arial" w:cs="Arial"/>
          <w:b/>
        </w:rPr>
      </w:pPr>
    </w:p>
    <w:p w:rsidR="000360F7" w:rsidRDefault="000360F7" w:rsidP="000360F7">
      <w:pPr>
        <w:jc w:val="both"/>
        <w:rPr>
          <w:rFonts w:ascii="Arial" w:hAnsi="Arial" w:cs="Arial"/>
          <w:b/>
        </w:rPr>
      </w:pPr>
    </w:p>
    <w:p w:rsidR="000360F7" w:rsidRPr="00E44447" w:rsidRDefault="000360F7" w:rsidP="000360F7">
      <w:pPr>
        <w:jc w:val="both"/>
        <w:rPr>
          <w:rFonts w:ascii="Arial" w:hAnsi="Arial" w:cs="Arial"/>
          <w:b/>
        </w:rPr>
      </w:pPr>
    </w:p>
    <w:tbl>
      <w:tblPr>
        <w:tblStyle w:val="Tablaconcuadrcula"/>
        <w:tblW w:w="0" w:type="auto"/>
        <w:jc w:val="center"/>
        <w:tblLook w:val="04A0"/>
      </w:tblPr>
      <w:tblGrid>
        <w:gridCol w:w="4644"/>
        <w:gridCol w:w="1701"/>
      </w:tblGrid>
      <w:tr w:rsidR="000360F7" w:rsidRPr="002D00F8" w:rsidTr="005F41D8">
        <w:trPr>
          <w:jc w:val="center"/>
        </w:trPr>
        <w:tc>
          <w:tcPr>
            <w:tcW w:w="6345" w:type="dxa"/>
            <w:gridSpan w:val="2"/>
            <w:shd w:val="clear" w:color="auto" w:fill="D9D9D9" w:themeFill="background1" w:themeFillShade="D9"/>
          </w:tcPr>
          <w:p w:rsidR="000360F7" w:rsidRPr="002D00F8" w:rsidRDefault="000360F7" w:rsidP="005F41D8">
            <w:pPr>
              <w:jc w:val="center"/>
              <w:rPr>
                <w:rFonts w:ascii="Arial" w:hAnsi="Arial" w:cs="Arial"/>
                <w:b/>
              </w:rPr>
            </w:pPr>
            <w:r w:rsidRPr="002D00F8">
              <w:rPr>
                <w:rFonts w:ascii="Arial" w:hAnsi="Arial" w:cs="Arial"/>
                <w:b/>
              </w:rPr>
              <w:t>Personal departamento</w:t>
            </w:r>
            <w:r>
              <w:rPr>
                <w:rFonts w:ascii="Arial" w:hAnsi="Arial" w:cs="Arial"/>
                <w:b/>
              </w:rPr>
              <w:t xml:space="preserve"> Guardias Municipales</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natural</w:t>
            </w:r>
          </w:p>
        </w:tc>
        <w:tc>
          <w:tcPr>
            <w:tcW w:w="1701" w:type="dxa"/>
          </w:tcPr>
          <w:p w:rsidR="000360F7" w:rsidRDefault="000360F7" w:rsidP="005F41D8">
            <w:pPr>
              <w:jc w:val="right"/>
              <w:rPr>
                <w:rFonts w:ascii="Arial" w:hAnsi="Arial" w:cs="Arial"/>
              </w:rPr>
            </w:pPr>
            <w:r>
              <w:rPr>
                <w:rFonts w:ascii="Arial" w:hAnsi="Arial" w:cs="Arial"/>
              </w:rPr>
              <w:t>$200,000.00</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Accidental.</w:t>
            </w:r>
          </w:p>
        </w:tc>
        <w:tc>
          <w:tcPr>
            <w:tcW w:w="1701" w:type="dxa"/>
          </w:tcPr>
          <w:p w:rsidR="000360F7" w:rsidRDefault="000360F7" w:rsidP="005F41D8">
            <w:pPr>
              <w:jc w:val="right"/>
              <w:rPr>
                <w:rFonts w:ascii="Arial" w:hAnsi="Arial" w:cs="Arial"/>
              </w:rPr>
            </w:pPr>
            <w:r>
              <w:rPr>
                <w:rFonts w:ascii="Arial" w:hAnsi="Arial" w:cs="Arial"/>
              </w:rPr>
              <w:t>$400,000.00</w:t>
            </w:r>
          </w:p>
        </w:tc>
      </w:tr>
    </w:tbl>
    <w:p w:rsidR="000360F7" w:rsidRDefault="000360F7" w:rsidP="000360F7">
      <w:pPr>
        <w:jc w:val="both"/>
        <w:rPr>
          <w:rFonts w:ascii="Arial" w:hAnsi="Arial" w:cs="Arial"/>
        </w:rPr>
      </w:pPr>
    </w:p>
    <w:tbl>
      <w:tblPr>
        <w:tblStyle w:val="Tablaconcuadrcula"/>
        <w:tblW w:w="0" w:type="auto"/>
        <w:jc w:val="center"/>
        <w:tblLook w:val="04A0"/>
      </w:tblPr>
      <w:tblGrid>
        <w:gridCol w:w="4644"/>
        <w:gridCol w:w="1701"/>
      </w:tblGrid>
      <w:tr w:rsidR="000360F7" w:rsidRPr="002D00F8" w:rsidTr="005F41D8">
        <w:trPr>
          <w:jc w:val="center"/>
        </w:trPr>
        <w:tc>
          <w:tcPr>
            <w:tcW w:w="6345" w:type="dxa"/>
            <w:gridSpan w:val="2"/>
            <w:shd w:val="clear" w:color="auto" w:fill="D9D9D9" w:themeFill="background1" w:themeFillShade="D9"/>
          </w:tcPr>
          <w:p w:rsidR="000360F7" w:rsidRPr="002D00F8" w:rsidRDefault="000360F7" w:rsidP="005F41D8">
            <w:pPr>
              <w:jc w:val="center"/>
              <w:rPr>
                <w:rFonts w:ascii="Arial" w:hAnsi="Arial" w:cs="Arial"/>
                <w:b/>
              </w:rPr>
            </w:pPr>
            <w:r w:rsidRPr="002D00F8">
              <w:rPr>
                <w:rFonts w:ascii="Arial" w:hAnsi="Arial" w:cs="Arial"/>
                <w:b/>
              </w:rPr>
              <w:t xml:space="preserve">Personal </w:t>
            </w:r>
            <w:r>
              <w:rPr>
                <w:rFonts w:ascii="Arial" w:hAnsi="Arial" w:cs="Arial"/>
                <w:b/>
              </w:rPr>
              <w:t>D</w:t>
            </w:r>
            <w:r w:rsidRPr="002D00F8">
              <w:rPr>
                <w:rFonts w:ascii="Arial" w:hAnsi="Arial" w:cs="Arial"/>
                <w:b/>
              </w:rPr>
              <w:t xml:space="preserve">epartamento </w:t>
            </w:r>
            <w:r>
              <w:rPr>
                <w:rFonts w:ascii="Arial" w:hAnsi="Arial" w:cs="Arial"/>
                <w:b/>
              </w:rPr>
              <w:t>Administrativo de Seguridad Pública</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natural</w:t>
            </w:r>
          </w:p>
        </w:tc>
        <w:tc>
          <w:tcPr>
            <w:tcW w:w="1701" w:type="dxa"/>
          </w:tcPr>
          <w:p w:rsidR="000360F7" w:rsidRDefault="000360F7" w:rsidP="005F41D8">
            <w:pPr>
              <w:jc w:val="right"/>
              <w:rPr>
                <w:rFonts w:ascii="Arial" w:hAnsi="Arial" w:cs="Arial"/>
              </w:rPr>
            </w:pPr>
            <w:r>
              <w:rPr>
                <w:rFonts w:ascii="Arial" w:hAnsi="Arial" w:cs="Arial"/>
              </w:rPr>
              <w:t>$200,000.00</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Accidental.</w:t>
            </w:r>
          </w:p>
        </w:tc>
        <w:tc>
          <w:tcPr>
            <w:tcW w:w="1701" w:type="dxa"/>
          </w:tcPr>
          <w:p w:rsidR="000360F7" w:rsidRDefault="000360F7" w:rsidP="005F41D8">
            <w:pPr>
              <w:jc w:val="right"/>
              <w:rPr>
                <w:rFonts w:ascii="Arial" w:hAnsi="Arial" w:cs="Arial"/>
              </w:rPr>
            </w:pPr>
            <w:r>
              <w:rPr>
                <w:rFonts w:ascii="Arial" w:hAnsi="Arial" w:cs="Arial"/>
              </w:rPr>
              <w:t>$400,000.00</w:t>
            </w:r>
          </w:p>
        </w:tc>
      </w:tr>
    </w:tbl>
    <w:p w:rsidR="000360F7" w:rsidRDefault="000360F7" w:rsidP="000360F7">
      <w:pPr>
        <w:jc w:val="both"/>
        <w:rPr>
          <w:rFonts w:ascii="Arial" w:hAnsi="Arial" w:cs="Arial"/>
        </w:rPr>
      </w:pPr>
    </w:p>
    <w:p w:rsidR="000360F7" w:rsidRDefault="000360F7" w:rsidP="000360F7">
      <w:pPr>
        <w:ind w:firstLine="708"/>
        <w:jc w:val="both"/>
        <w:rPr>
          <w:rFonts w:ascii="Arial" w:hAnsi="Arial" w:cs="Arial"/>
        </w:rPr>
      </w:pPr>
    </w:p>
    <w:p w:rsidR="000360F7" w:rsidRPr="00192369" w:rsidRDefault="000360F7" w:rsidP="000360F7">
      <w:pPr>
        <w:ind w:firstLine="708"/>
        <w:jc w:val="both"/>
        <w:rPr>
          <w:rFonts w:ascii="Arial" w:hAnsi="Arial" w:cs="Arial"/>
        </w:rPr>
      </w:pPr>
    </w:p>
    <w:p w:rsidR="000360F7" w:rsidRDefault="000360F7" w:rsidP="000360F7">
      <w:pPr>
        <w:jc w:val="both"/>
        <w:rPr>
          <w:rFonts w:ascii="Arial" w:hAnsi="Arial" w:cs="Arial"/>
          <w:b/>
        </w:rPr>
      </w:pPr>
    </w:p>
    <w:p w:rsidR="000360F7" w:rsidRDefault="000360F7" w:rsidP="000360F7">
      <w:pPr>
        <w:jc w:val="center"/>
        <w:rPr>
          <w:rFonts w:ascii="Arial" w:hAnsi="Arial" w:cs="Arial"/>
          <w:b/>
        </w:rPr>
      </w:pPr>
      <w:r>
        <w:rPr>
          <w:rFonts w:ascii="Arial" w:hAnsi="Arial" w:cs="Arial"/>
          <w:b/>
        </w:rPr>
        <w:t>CONSIDERACIONES</w:t>
      </w:r>
    </w:p>
    <w:p w:rsidR="000360F7" w:rsidRPr="00E44447" w:rsidRDefault="000360F7" w:rsidP="000360F7">
      <w:pPr>
        <w:jc w:val="center"/>
        <w:rPr>
          <w:rFonts w:ascii="Arial" w:hAnsi="Arial" w:cs="Arial"/>
          <w:b/>
        </w:rPr>
      </w:pPr>
    </w:p>
    <w:p w:rsidR="000360F7" w:rsidRDefault="000360F7" w:rsidP="000360F7">
      <w:pPr>
        <w:jc w:val="both"/>
        <w:rPr>
          <w:rFonts w:ascii="Arial" w:hAnsi="Arial" w:cs="Arial"/>
        </w:rPr>
      </w:pPr>
      <w:r w:rsidRPr="007607D3">
        <w:rPr>
          <w:rFonts w:ascii="Arial" w:hAnsi="Arial" w:cs="Arial"/>
          <w:b/>
        </w:rPr>
        <w:t>PRIMERO.-</w:t>
      </w:r>
      <w:r w:rsidRPr="001C3F54">
        <w:rPr>
          <w:rFonts w:ascii="Arial" w:hAnsi="Arial" w:cs="Arial"/>
        </w:rPr>
        <w:t xml:space="preserve">Que de conformidad con los artículos 115 fracciones II y IV, de la Constitución Política de los Estados Unidos Mexicanos, 118, 119, 120 y 128 de la Constitución Política del Estado Libre y Soberano de Nuevo León, y 2 de la </w:t>
      </w:r>
      <w:r w:rsidRPr="001C3F54">
        <w:rPr>
          <w:rFonts w:ascii="Arial" w:hAnsi="Arial" w:cs="Arial"/>
        </w:rPr>
        <w:lastRenderedPageBreak/>
        <w:t>Ley de Gobierno Municipal del Estado de Nuevo León, el Municipio está investido de personalidad jurídica, con libertad interior, patrimonio propio y autonomía para su gobierno y administración. Se entenderá por autonomía municipal la titularidad del Municipio de gestionar, organizar y resolver, mediante sus representantes elegidos democráticamente, todos los asuntos en el ámbito de su competencia constitucional y legal, así como la libre administración de su hacienda</w:t>
      </w:r>
      <w:r>
        <w:rPr>
          <w:rFonts w:ascii="Arial" w:hAnsi="Arial" w:cs="Arial"/>
        </w:rPr>
        <w:t>.</w:t>
      </w:r>
    </w:p>
    <w:p w:rsidR="000360F7" w:rsidRDefault="000360F7" w:rsidP="000360F7">
      <w:pPr>
        <w:jc w:val="both"/>
        <w:rPr>
          <w:rFonts w:ascii="Arial" w:hAnsi="Arial" w:cs="Arial"/>
        </w:rPr>
      </w:pPr>
    </w:p>
    <w:p w:rsidR="000360F7" w:rsidRDefault="000360F7" w:rsidP="000360F7">
      <w:pPr>
        <w:jc w:val="both"/>
        <w:rPr>
          <w:rFonts w:ascii="Arial" w:hAnsi="Arial" w:cs="Arial"/>
        </w:rPr>
      </w:pPr>
      <w:r w:rsidRPr="001C3F54">
        <w:rPr>
          <w:rFonts w:ascii="Arial" w:hAnsi="Arial" w:cs="Arial"/>
          <w:b/>
        </w:rPr>
        <w:t xml:space="preserve">SEGUNDO.- </w:t>
      </w:r>
      <w:r>
        <w:rPr>
          <w:rFonts w:ascii="Arial" w:hAnsi="Arial" w:cs="Arial"/>
        </w:rPr>
        <w:t>Que la Ley de Seguridad Pública para el Estado de Nuevo León dicta en su Artículo 157 fracción IV que el p</w:t>
      </w:r>
      <w:r w:rsidRPr="001C3F54">
        <w:rPr>
          <w:rFonts w:ascii="Arial" w:hAnsi="Arial" w:cs="Arial"/>
        </w:rPr>
        <w:t>ercibir un salario digno y remunerado de acuerdo al grado que determine el presupuesto de egresos correspondiente, así como las demás prestaciones de carácter laboral y económico que se destinen en favor de los servidores públicos estatales y municipales</w:t>
      </w:r>
      <w:r>
        <w:rPr>
          <w:rFonts w:ascii="Arial" w:hAnsi="Arial" w:cs="Arial"/>
        </w:rPr>
        <w:t xml:space="preserve"> son derechos de los integrantes de las Instituciones policiales del Estado y los Municipios</w:t>
      </w:r>
      <w:r w:rsidRPr="001C3F54">
        <w:rPr>
          <w:rFonts w:ascii="Arial" w:hAnsi="Arial" w:cs="Arial"/>
        </w:rPr>
        <w:t>;</w:t>
      </w:r>
    </w:p>
    <w:p w:rsidR="000360F7" w:rsidRDefault="000360F7" w:rsidP="000360F7">
      <w:pPr>
        <w:jc w:val="both"/>
        <w:rPr>
          <w:rFonts w:ascii="Arial" w:hAnsi="Arial" w:cs="Arial"/>
        </w:rPr>
      </w:pPr>
    </w:p>
    <w:p w:rsidR="000360F7" w:rsidRDefault="000360F7" w:rsidP="000360F7">
      <w:pPr>
        <w:jc w:val="both"/>
        <w:rPr>
          <w:rFonts w:ascii="Arial" w:hAnsi="Arial" w:cs="Arial"/>
        </w:rPr>
      </w:pPr>
      <w:r>
        <w:rPr>
          <w:rFonts w:ascii="Arial" w:hAnsi="Arial" w:cs="Arial"/>
        </w:rPr>
        <w:t xml:space="preserve">Por lo anteriormente expuesto, los integrantes de la Comisión de Hacienda Municipal y Patrimonio, de conformidad con lo establecido en los artículos </w:t>
      </w:r>
      <w:r w:rsidRPr="00776885">
        <w:rPr>
          <w:rFonts w:ascii="Arial" w:hAnsi="Arial" w:cs="Arial"/>
        </w:rPr>
        <w:t>78, 79, fracción II, 80, 82, fracción III, 85, fracción V, 96, 97, 101, 106 , 108 y demás aplicables del Reglamento Interior del R. Ayuntamiento</w:t>
      </w:r>
      <w:r>
        <w:rPr>
          <w:rFonts w:ascii="Arial" w:hAnsi="Arial" w:cs="Arial"/>
        </w:rPr>
        <w:t>, tenemos a bien someter al Pleno del Republicano Ayuntamiento la aprobación en su caso, el siguiente:</w:t>
      </w:r>
    </w:p>
    <w:p w:rsidR="000360F7" w:rsidRDefault="000360F7" w:rsidP="000360F7">
      <w:pPr>
        <w:jc w:val="center"/>
        <w:rPr>
          <w:rFonts w:ascii="Arial" w:hAnsi="Arial" w:cs="Arial"/>
          <w:b/>
        </w:rPr>
      </w:pPr>
    </w:p>
    <w:p w:rsidR="000360F7" w:rsidRDefault="000360F7" w:rsidP="000360F7">
      <w:pPr>
        <w:jc w:val="center"/>
        <w:rPr>
          <w:rFonts w:ascii="Arial" w:hAnsi="Arial" w:cs="Arial"/>
          <w:b/>
        </w:rPr>
      </w:pPr>
      <w:r>
        <w:rPr>
          <w:rFonts w:ascii="Arial" w:hAnsi="Arial" w:cs="Arial"/>
          <w:b/>
        </w:rPr>
        <w:t>ACUERDO</w:t>
      </w:r>
    </w:p>
    <w:p w:rsidR="000360F7" w:rsidRPr="0072400D" w:rsidRDefault="000360F7" w:rsidP="000360F7">
      <w:pPr>
        <w:jc w:val="center"/>
        <w:rPr>
          <w:rFonts w:ascii="Arial" w:hAnsi="Arial" w:cs="Arial"/>
          <w:b/>
        </w:rPr>
      </w:pPr>
    </w:p>
    <w:p w:rsidR="000360F7" w:rsidRDefault="000360F7" w:rsidP="000360F7">
      <w:pPr>
        <w:jc w:val="both"/>
        <w:rPr>
          <w:rFonts w:ascii="Arial" w:hAnsi="Arial" w:cs="Arial"/>
        </w:rPr>
      </w:pPr>
      <w:r w:rsidRPr="0072400D">
        <w:rPr>
          <w:rFonts w:ascii="Arial" w:hAnsi="Arial" w:cs="Arial"/>
          <w:b/>
        </w:rPr>
        <w:t>PRIMERO.-</w:t>
      </w:r>
      <w:r>
        <w:rPr>
          <w:rFonts w:ascii="Arial" w:hAnsi="Arial" w:cs="Arial"/>
        </w:rPr>
        <w:t xml:space="preserve"> Se aprueba el otorgar un Seguro de Vida y/o su equivalente a la suma asegurada al personal de la Secretaría de Seguridad y Justicia de Proximidad de General Escobedo, Nuevo León, de acuerdo al siguiente tabulador, esto a partir del 1° de enero de 2016 y los subsecuentes ejercicios:</w:t>
      </w:r>
    </w:p>
    <w:p w:rsidR="000360F7" w:rsidRDefault="000360F7" w:rsidP="000360F7">
      <w:pPr>
        <w:jc w:val="both"/>
        <w:rPr>
          <w:rFonts w:ascii="Arial" w:hAnsi="Arial" w:cs="Arial"/>
        </w:rPr>
      </w:pPr>
    </w:p>
    <w:p w:rsidR="000360F7" w:rsidRDefault="000360F7" w:rsidP="000360F7">
      <w:pPr>
        <w:jc w:val="center"/>
        <w:rPr>
          <w:rFonts w:ascii="Arial" w:hAnsi="Arial" w:cs="Arial"/>
        </w:rPr>
      </w:pPr>
    </w:p>
    <w:tbl>
      <w:tblPr>
        <w:tblStyle w:val="Tablaconcuadrcula"/>
        <w:tblW w:w="0" w:type="auto"/>
        <w:jc w:val="center"/>
        <w:tblLook w:val="04A0"/>
      </w:tblPr>
      <w:tblGrid>
        <w:gridCol w:w="4644"/>
        <w:gridCol w:w="1701"/>
      </w:tblGrid>
      <w:tr w:rsidR="000360F7" w:rsidRPr="002D00F8" w:rsidTr="005F41D8">
        <w:trPr>
          <w:jc w:val="center"/>
        </w:trPr>
        <w:tc>
          <w:tcPr>
            <w:tcW w:w="6345" w:type="dxa"/>
            <w:gridSpan w:val="2"/>
            <w:shd w:val="clear" w:color="auto" w:fill="D9D9D9" w:themeFill="background1" w:themeFillShade="D9"/>
          </w:tcPr>
          <w:p w:rsidR="000360F7" w:rsidRPr="002D00F8" w:rsidRDefault="000360F7" w:rsidP="005F41D8">
            <w:pPr>
              <w:jc w:val="center"/>
              <w:rPr>
                <w:rFonts w:ascii="Arial" w:hAnsi="Arial" w:cs="Arial"/>
                <w:b/>
              </w:rPr>
            </w:pPr>
            <w:r w:rsidRPr="002D00F8">
              <w:rPr>
                <w:rFonts w:ascii="Arial" w:hAnsi="Arial" w:cs="Arial"/>
                <w:b/>
              </w:rPr>
              <w:t>Personal departamento Policía</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natural</w:t>
            </w:r>
          </w:p>
        </w:tc>
        <w:tc>
          <w:tcPr>
            <w:tcW w:w="1701" w:type="dxa"/>
          </w:tcPr>
          <w:p w:rsidR="000360F7" w:rsidRDefault="000360F7" w:rsidP="005F41D8">
            <w:pPr>
              <w:jc w:val="right"/>
              <w:rPr>
                <w:rFonts w:ascii="Arial" w:hAnsi="Arial" w:cs="Arial"/>
              </w:rPr>
            </w:pPr>
            <w:r>
              <w:rPr>
                <w:rFonts w:ascii="Arial" w:hAnsi="Arial" w:cs="Arial"/>
              </w:rPr>
              <w:t>$400,000.00</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Accidental.</w:t>
            </w:r>
          </w:p>
        </w:tc>
        <w:tc>
          <w:tcPr>
            <w:tcW w:w="1701" w:type="dxa"/>
          </w:tcPr>
          <w:p w:rsidR="000360F7" w:rsidRDefault="000360F7" w:rsidP="005F41D8">
            <w:pPr>
              <w:jc w:val="right"/>
              <w:rPr>
                <w:rFonts w:ascii="Arial" w:hAnsi="Arial" w:cs="Arial"/>
              </w:rPr>
            </w:pPr>
            <w:r>
              <w:rPr>
                <w:rFonts w:ascii="Arial" w:hAnsi="Arial" w:cs="Arial"/>
              </w:rPr>
              <w:t>$400,000.00</w:t>
            </w:r>
          </w:p>
        </w:tc>
      </w:tr>
    </w:tbl>
    <w:p w:rsidR="000360F7" w:rsidRDefault="000360F7" w:rsidP="000360F7">
      <w:pPr>
        <w:jc w:val="both"/>
        <w:rPr>
          <w:rFonts w:ascii="Arial" w:hAnsi="Arial" w:cs="Arial"/>
        </w:rPr>
      </w:pPr>
    </w:p>
    <w:tbl>
      <w:tblPr>
        <w:tblStyle w:val="Tablaconcuadrcula"/>
        <w:tblW w:w="0" w:type="auto"/>
        <w:jc w:val="center"/>
        <w:tblLook w:val="04A0"/>
      </w:tblPr>
      <w:tblGrid>
        <w:gridCol w:w="4644"/>
        <w:gridCol w:w="1701"/>
      </w:tblGrid>
      <w:tr w:rsidR="000360F7" w:rsidRPr="002D00F8" w:rsidTr="005F41D8">
        <w:trPr>
          <w:jc w:val="center"/>
        </w:trPr>
        <w:tc>
          <w:tcPr>
            <w:tcW w:w="6345" w:type="dxa"/>
            <w:gridSpan w:val="2"/>
            <w:shd w:val="clear" w:color="auto" w:fill="D9D9D9" w:themeFill="background1" w:themeFillShade="D9"/>
          </w:tcPr>
          <w:p w:rsidR="000360F7" w:rsidRPr="002D00F8" w:rsidRDefault="000360F7" w:rsidP="005F41D8">
            <w:pPr>
              <w:jc w:val="center"/>
              <w:rPr>
                <w:rFonts w:ascii="Arial" w:hAnsi="Arial" w:cs="Arial"/>
                <w:b/>
              </w:rPr>
            </w:pPr>
            <w:r w:rsidRPr="002D00F8">
              <w:rPr>
                <w:rFonts w:ascii="Arial" w:hAnsi="Arial" w:cs="Arial"/>
                <w:b/>
              </w:rPr>
              <w:t>Personal departamento</w:t>
            </w:r>
            <w:r>
              <w:rPr>
                <w:rFonts w:ascii="Arial" w:hAnsi="Arial" w:cs="Arial"/>
                <w:b/>
              </w:rPr>
              <w:t xml:space="preserve"> Tránsito</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natural</w:t>
            </w:r>
          </w:p>
        </w:tc>
        <w:tc>
          <w:tcPr>
            <w:tcW w:w="1701" w:type="dxa"/>
          </w:tcPr>
          <w:p w:rsidR="000360F7" w:rsidRDefault="000360F7" w:rsidP="005F41D8">
            <w:pPr>
              <w:jc w:val="right"/>
              <w:rPr>
                <w:rFonts w:ascii="Arial" w:hAnsi="Arial" w:cs="Arial"/>
              </w:rPr>
            </w:pPr>
            <w:r>
              <w:rPr>
                <w:rFonts w:ascii="Arial" w:hAnsi="Arial" w:cs="Arial"/>
              </w:rPr>
              <w:t>$200,000.00</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Accidental.</w:t>
            </w:r>
          </w:p>
        </w:tc>
        <w:tc>
          <w:tcPr>
            <w:tcW w:w="1701" w:type="dxa"/>
          </w:tcPr>
          <w:p w:rsidR="000360F7" w:rsidRDefault="000360F7" w:rsidP="005F41D8">
            <w:pPr>
              <w:jc w:val="right"/>
              <w:rPr>
                <w:rFonts w:ascii="Arial" w:hAnsi="Arial" w:cs="Arial"/>
              </w:rPr>
            </w:pPr>
            <w:r>
              <w:rPr>
                <w:rFonts w:ascii="Arial" w:hAnsi="Arial" w:cs="Arial"/>
              </w:rPr>
              <w:t>$400,000.00</w:t>
            </w:r>
          </w:p>
        </w:tc>
      </w:tr>
    </w:tbl>
    <w:p w:rsidR="000360F7" w:rsidRPr="00E44447" w:rsidRDefault="000360F7" w:rsidP="000360F7">
      <w:pPr>
        <w:jc w:val="both"/>
        <w:rPr>
          <w:rFonts w:ascii="Arial" w:hAnsi="Arial" w:cs="Arial"/>
          <w:b/>
        </w:rPr>
      </w:pPr>
    </w:p>
    <w:tbl>
      <w:tblPr>
        <w:tblStyle w:val="Tablaconcuadrcula"/>
        <w:tblW w:w="0" w:type="auto"/>
        <w:jc w:val="center"/>
        <w:tblLook w:val="04A0"/>
      </w:tblPr>
      <w:tblGrid>
        <w:gridCol w:w="4644"/>
        <w:gridCol w:w="1701"/>
      </w:tblGrid>
      <w:tr w:rsidR="000360F7" w:rsidRPr="002D00F8" w:rsidTr="005F41D8">
        <w:trPr>
          <w:jc w:val="center"/>
        </w:trPr>
        <w:tc>
          <w:tcPr>
            <w:tcW w:w="6345" w:type="dxa"/>
            <w:gridSpan w:val="2"/>
            <w:shd w:val="clear" w:color="auto" w:fill="D9D9D9" w:themeFill="background1" w:themeFillShade="D9"/>
          </w:tcPr>
          <w:p w:rsidR="000360F7" w:rsidRPr="002D00F8" w:rsidRDefault="000360F7" w:rsidP="005F41D8">
            <w:pPr>
              <w:jc w:val="center"/>
              <w:rPr>
                <w:rFonts w:ascii="Arial" w:hAnsi="Arial" w:cs="Arial"/>
                <w:b/>
              </w:rPr>
            </w:pPr>
            <w:r w:rsidRPr="002D00F8">
              <w:rPr>
                <w:rFonts w:ascii="Arial" w:hAnsi="Arial" w:cs="Arial"/>
                <w:b/>
              </w:rPr>
              <w:t>Personal departamento</w:t>
            </w:r>
            <w:r>
              <w:rPr>
                <w:rFonts w:ascii="Arial" w:hAnsi="Arial" w:cs="Arial"/>
                <w:b/>
              </w:rPr>
              <w:t xml:space="preserve"> Guardias Municipales</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natural</w:t>
            </w:r>
          </w:p>
        </w:tc>
        <w:tc>
          <w:tcPr>
            <w:tcW w:w="1701" w:type="dxa"/>
          </w:tcPr>
          <w:p w:rsidR="000360F7" w:rsidRDefault="000360F7" w:rsidP="005F41D8">
            <w:pPr>
              <w:jc w:val="right"/>
              <w:rPr>
                <w:rFonts w:ascii="Arial" w:hAnsi="Arial" w:cs="Arial"/>
              </w:rPr>
            </w:pPr>
            <w:r>
              <w:rPr>
                <w:rFonts w:ascii="Arial" w:hAnsi="Arial" w:cs="Arial"/>
              </w:rPr>
              <w:t>$200,000.00</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Accidental.</w:t>
            </w:r>
          </w:p>
        </w:tc>
        <w:tc>
          <w:tcPr>
            <w:tcW w:w="1701" w:type="dxa"/>
          </w:tcPr>
          <w:p w:rsidR="000360F7" w:rsidRDefault="000360F7" w:rsidP="005F41D8">
            <w:pPr>
              <w:jc w:val="right"/>
              <w:rPr>
                <w:rFonts w:ascii="Arial" w:hAnsi="Arial" w:cs="Arial"/>
              </w:rPr>
            </w:pPr>
            <w:r>
              <w:rPr>
                <w:rFonts w:ascii="Arial" w:hAnsi="Arial" w:cs="Arial"/>
              </w:rPr>
              <w:t>$400,000.00</w:t>
            </w:r>
          </w:p>
        </w:tc>
      </w:tr>
    </w:tbl>
    <w:p w:rsidR="000360F7" w:rsidRDefault="000360F7" w:rsidP="000360F7">
      <w:pPr>
        <w:jc w:val="both"/>
        <w:rPr>
          <w:rFonts w:ascii="Arial" w:hAnsi="Arial" w:cs="Arial"/>
        </w:rPr>
      </w:pPr>
    </w:p>
    <w:p w:rsidR="000360F7" w:rsidRDefault="000360F7" w:rsidP="000360F7">
      <w:pPr>
        <w:jc w:val="both"/>
        <w:rPr>
          <w:rFonts w:ascii="Arial" w:hAnsi="Arial" w:cs="Arial"/>
        </w:rPr>
      </w:pPr>
    </w:p>
    <w:p w:rsidR="000360F7" w:rsidRDefault="000360F7" w:rsidP="000360F7">
      <w:pPr>
        <w:jc w:val="both"/>
        <w:rPr>
          <w:rFonts w:ascii="Arial" w:hAnsi="Arial" w:cs="Arial"/>
        </w:rPr>
      </w:pPr>
    </w:p>
    <w:tbl>
      <w:tblPr>
        <w:tblStyle w:val="Tablaconcuadrcula"/>
        <w:tblW w:w="0" w:type="auto"/>
        <w:jc w:val="center"/>
        <w:tblLook w:val="04A0"/>
      </w:tblPr>
      <w:tblGrid>
        <w:gridCol w:w="4644"/>
        <w:gridCol w:w="1701"/>
      </w:tblGrid>
      <w:tr w:rsidR="000360F7" w:rsidRPr="002D00F8" w:rsidTr="005F41D8">
        <w:trPr>
          <w:jc w:val="center"/>
        </w:trPr>
        <w:tc>
          <w:tcPr>
            <w:tcW w:w="6345" w:type="dxa"/>
            <w:gridSpan w:val="2"/>
            <w:shd w:val="clear" w:color="auto" w:fill="D9D9D9" w:themeFill="background1" w:themeFillShade="D9"/>
          </w:tcPr>
          <w:p w:rsidR="000360F7" w:rsidRPr="002D00F8" w:rsidRDefault="000360F7" w:rsidP="005F41D8">
            <w:pPr>
              <w:jc w:val="center"/>
              <w:rPr>
                <w:rFonts w:ascii="Arial" w:hAnsi="Arial" w:cs="Arial"/>
                <w:b/>
              </w:rPr>
            </w:pPr>
            <w:r w:rsidRPr="002D00F8">
              <w:rPr>
                <w:rFonts w:ascii="Arial" w:hAnsi="Arial" w:cs="Arial"/>
                <w:b/>
              </w:rPr>
              <w:t xml:space="preserve">Personal </w:t>
            </w:r>
            <w:r>
              <w:rPr>
                <w:rFonts w:ascii="Arial" w:hAnsi="Arial" w:cs="Arial"/>
                <w:b/>
              </w:rPr>
              <w:t>D</w:t>
            </w:r>
            <w:r w:rsidRPr="002D00F8">
              <w:rPr>
                <w:rFonts w:ascii="Arial" w:hAnsi="Arial" w:cs="Arial"/>
                <w:b/>
              </w:rPr>
              <w:t xml:space="preserve">epartamento </w:t>
            </w:r>
            <w:r>
              <w:rPr>
                <w:rFonts w:ascii="Arial" w:hAnsi="Arial" w:cs="Arial"/>
                <w:b/>
              </w:rPr>
              <w:t>Administrativo de Seguridad Pública</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natural</w:t>
            </w:r>
          </w:p>
        </w:tc>
        <w:tc>
          <w:tcPr>
            <w:tcW w:w="1701" w:type="dxa"/>
          </w:tcPr>
          <w:p w:rsidR="000360F7" w:rsidRDefault="000360F7" w:rsidP="005F41D8">
            <w:pPr>
              <w:jc w:val="right"/>
              <w:rPr>
                <w:rFonts w:ascii="Arial" w:hAnsi="Arial" w:cs="Arial"/>
              </w:rPr>
            </w:pPr>
            <w:r>
              <w:rPr>
                <w:rFonts w:ascii="Arial" w:hAnsi="Arial" w:cs="Arial"/>
              </w:rPr>
              <w:t>$200,000.00</w:t>
            </w:r>
          </w:p>
        </w:tc>
      </w:tr>
      <w:tr w:rsidR="000360F7" w:rsidTr="005F41D8">
        <w:trPr>
          <w:jc w:val="center"/>
        </w:trPr>
        <w:tc>
          <w:tcPr>
            <w:tcW w:w="4644" w:type="dxa"/>
          </w:tcPr>
          <w:p w:rsidR="000360F7" w:rsidRDefault="000360F7" w:rsidP="005F41D8">
            <w:pPr>
              <w:jc w:val="both"/>
              <w:rPr>
                <w:rFonts w:ascii="Arial" w:hAnsi="Arial" w:cs="Arial"/>
              </w:rPr>
            </w:pPr>
            <w:r>
              <w:rPr>
                <w:rFonts w:ascii="Arial" w:hAnsi="Arial" w:cs="Arial"/>
              </w:rPr>
              <w:t>Suma Asegurada por Muerte Accidental.</w:t>
            </w:r>
          </w:p>
        </w:tc>
        <w:tc>
          <w:tcPr>
            <w:tcW w:w="1701" w:type="dxa"/>
          </w:tcPr>
          <w:p w:rsidR="000360F7" w:rsidRDefault="000360F7" w:rsidP="005F41D8">
            <w:pPr>
              <w:jc w:val="right"/>
              <w:rPr>
                <w:rFonts w:ascii="Arial" w:hAnsi="Arial" w:cs="Arial"/>
              </w:rPr>
            </w:pPr>
            <w:r>
              <w:rPr>
                <w:rFonts w:ascii="Arial" w:hAnsi="Arial" w:cs="Arial"/>
              </w:rPr>
              <w:t>$400,000.00</w:t>
            </w:r>
          </w:p>
        </w:tc>
      </w:tr>
    </w:tbl>
    <w:p w:rsidR="000360F7" w:rsidRDefault="000360F7" w:rsidP="000360F7">
      <w:pPr>
        <w:jc w:val="both"/>
        <w:rPr>
          <w:rFonts w:ascii="Arial" w:hAnsi="Arial" w:cs="Arial"/>
        </w:rPr>
      </w:pPr>
    </w:p>
    <w:p w:rsidR="000360F7" w:rsidRDefault="000360F7" w:rsidP="000360F7">
      <w:pPr>
        <w:jc w:val="both"/>
        <w:rPr>
          <w:rFonts w:ascii="Arial" w:hAnsi="Arial" w:cs="Arial"/>
          <w:b/>
        </w:rPr>
      </w:pPr>
    </w:p>
    <w:p w:rsidR="000360F7" w:rsidRDefault="000360F7" w:rsidP="000360F7">
      <w:pPr>
        <w:jc w:val="both"/>
        <w:rPr>
          <w:rFonts w:ascii="Arial" w:hAnsi="Arial" w:cs="Arial"/>
        </w:rPr>
      </w:pPr>
      <w:r>
        <w:rPr>
          <w:rFonts w:ascii="Arial" w:hAnsi="Arial" w:cs="Arial"/>
          <w:b/>
        </w:rPr>
        <w:lastRenderedPageBreak/>
        <w:t>SEGUNDO</w:t>
      </w:r>
      <w:r w:rsidRPr="004241D6">
        <w:rPr>
          <w:rFonts w:ascii="Arial" w:hAnsi="Arial" w:cs="Arial"/>
          <w:b/>
        </w:rPr>
        <w:t>.-</w:t>
      </w:r>
      <w:r>
        <w:rPr>
          <w:rFonts w:ascii="Arial" w:hAnsi="Arial" w:cs="Arial"/>
        </w:rPr>
        <w:t xml:space="preserve"> La Secretaría del Republicano Ayuntamiento de General Escobedo, Nuevo León deberá turnar para su publicación el presente Dictamen, tanto en la Gaceta Municipal como en el Periódico Oficial del Estado de Nuevo León, de conformidad con lo establecido en el artículo 64 de la Ley de Gobierno Municipal del Estado de Nuevo León, así como en la página oficial de internet.</w:t>
      </w:r>
    </w:p>
    <w:p w:rsidR="000360F7" w:rsidRDefault="000360F7" w:rsidP="000360F7">
      <w:pPr>
        <w:jc w:val="both"/>
        <w:rPr>
          <w:rFonts w:ascii="Arial" w:hAnsi="Arial" w:cs="Arial"/>
        </w:rPr>
      </w:pPr>
    </w:p>
    <w:p w:rsidR="000360F7" w:rsidRPr="00776885" w:rsidRDefault="000360F7" w:rsidP="000360F7">
      <w:pPr>
        <w:pStyle w:val="Sinespaciado"/>
        <w:jc w:val="both"/>
        <w:rPr>
          <w:rFonts w:ascii="Arial" w:eastAsiaTheme="minorHAnsi" w:hAnsi="Arial" w:cs="Arial"/>
        </w:rPr>
      </w:pPr>
      <w:r w:rsidRPr="00776885">
        <w:rPr>
          <w:rFonts w:ascii="Arial" w:eastAsiaTheme="minorHAnsi" w:hAnsi="Arial" w:cs="Arial"/>
        </w:rPr>
        <w:t>Así lo acuerdan y firman los integrantes de la Comisión de Hacienda Municipal y Patrimonio del R. Ayuntamiento del Municipio de General Escobedo, Nuevo León, a los 2</w:t>
      </w:r>
      <w:r>
        <w:rPr>
          <w:rFonts w:ascii="Arial" w:eastAsiaTheme="minorHAnsi" w:hAnsi="Arial" w:cs="Arial"/>
        </w:rPr>
        <w:t>2</w:t>
      </w:r>
      <w:r w:rsidRPr="00776885">
        <w:rPr>
          <w:rFonts w:ascii="Arial" w:eastAsiaTheme="minorHAnsi" w:hAnsi="Arial" w:cs="Arial"/>
        </w:rPr>
        <w:t xml:space="preserve"> días del mes de Agosto del año 201</w:t>
      </w:r>
      <w:r>
        <w:rPr>
          <w:rFonts w:ascii="Arial" w:eastAsiaTheme="minorHAnsi" w:hAnsi="Arial" w:cs="Arial"/>
        </w:rPr>
        <w:t>7</w:t>
      </w:r>
      <w:r w:rsidRPr="00776885">
        <w:rPr>
          <w:rFonts w:ascii="Arial" w:eastAsiaTheme="minorHAnsi" w:hAnsi="Arial" w:cs="Arial"/>
        </w:rPr>
        <w:t>.</w:t>
      </w:r>
      <w:r>
        <w:rPr>
          <w:rFonts w:ascii="Arial" w:eastAsiaTheme="minorHAnsi" w:hAnsi="Arial" w:cs="Arial"/>
        </w:rPr>
        <w:t xml:space="preserve">Síndico Primera Erika Janeth Cabrera Palacios, Presidente; Sindico Segunda Lucía Aracely HernandezLopez, Secretaria; Reg. Juan Gilberto Caballero Rueda, Vocal. </w:t>
      </w:r>
      <w:r>
        <w:rPr>
          <w:rFonts w:ascii="Arial" w:eastAsiaTheme="minorHAnsi" w:hAnsi="Arial" w:cs="Arial"/>
          <w:b/>
        </w:rPr>
        <w:t>RUBRICAS.</w:t>
      </w:r>
    </w:p>
    <w:p w:rsidR="000360F7" w:rsidRDefault="000360F7" w:rsidP="000360F7">
      <w:pPr>
        <w:pStyle w:val="Textoindependiente"/>
        <w:ind w:right="-136"/>
        <w:rPr>
          <w:rFonts w:ascii="Tahoma" w:hAnsi="Tahoma" w:cs="Tahoma"/>
        </w:rPr>
      </w:pPr>
    </w:p>
    <w:p w:rsidR="000360F7" w:rsidRDefault="000360F7" w:rsidP="000360F7">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360F7" w:rsidRPr="00FD4470" w:rsidTr="005F41D8">
        <w:trPr>
          <w:trHeight w:val="1462"/>
        </w:trPr>
        <w:tc>
          <w:tcPr>
            <w:tcW w:w="8748" w:type="dxa"/>
            <w:tcBorders>
              <w:top w:val="single" w:sz="4" w:space="0" w:color="auto"/>
              <w:left w:val="single" w:sz="4" w:space="0" w:color="auto"/>
              <w:bottom w:val="single" w:sz="4" w:space="0" w:color="auto"/>
              <w:right w:val="single" w:sz="4" w:space="0" w:color="auto"/>
            </w:tcBorders>
          </w:tcPr>
          <w:p w:rsidR="000360F7" w:rsidRPr="00FD4470" w:rsidRDefault="000360F7" w:rsidP="005F41D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360F7" w:rsidRPr="00430755" w:rsidTr="005F41D8">
              <w:trPr>
                <w:trHeight w:val="345"/>
              </w:trPr>
              <w:tc>
                <w:tcPr>
                  <w:tcW w:w="8455" w:type="dxa"/>
                  <w:tcBorders>
                    <w:top w:val="single" w:sz="4" w:space="0" w:color="auto"/>
                    <w:left w:val="single" w:sz="4" w:space="0" w:color="auto"/>
                    <w:bottom w:val="single" w:sz="4" w:space="0" w:color="auto"/>
                    <w:right w:val="single" w:sz="4" w:space="0" w:color="auto"/>
                  </w:tcBorders>
                </w:tcPr>
                <w:p w:rsidR="000360F7" w:rsidRPr="00430755" w:rsidRDefault="000360F7" w:rsidP="005F41D8">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0360F7">
                    <w:rPr>
                      <w:rFonts w:eastAsia="Calibri" w:cstheme="minorHAnsi"/>
                    </w:rPr>
                    <w:t>Por unanimidad se aprueba la dispensa de la lectura del dictamen relativo a la propuesta para someter a consulta pública por 10-diez días naturales la iniciativa del reglamento de participación ciudadana del municipio de General Escobedo, nuevo león.</w:t>
                  </w:r>
                </w:p>
              </w:tc>
            </w:tr>
          </w:tbl>
          <w:p w:rsidR="000360F7" w:rsidRPr="00FD4470" w:rsidRDefault="000360F7" w:rsidP="005F41D8">
            <w:pPr>
              <w:ind w:right="-136"/>
              <w:jc w:val="both"/>
              <w:rPr>
                <w:rFonts w:ascii="Tahoma" w:hAnsi="Tahoma" w:cs="Tahoma"/>
              </w:rPr>
            </w:pPr>
            <w:r>
              <w:rPr>
                <w:rFonts w:ascii="Tahoma" w:hAnsi="Tahoma" w:cs="Tahoma"/>
              </w:rPr>
              <w:t xml:space="preserve">                                                                                                                                             </w:t>
            </w:r>
          </w:p>
        </w:tc>
      </w:tr>
    </w:tbl>
    <w:p w:rsidR="000360F7" w:rsidRDefault="000360F7" w:rsidP="000360F7">
      <w:pPr>
        <w:pStyle w:val="Textoindependiente"/>
        <w:ind w:right="-136"/>
        <w:rPr>
          <w:rFonts w:ascii="Tahoma" w:hAnsi="Tahoma" w:cs="Tahoma"/>
        </w:rPr>
      </w:pPr>
    </w:p>
    <w:p w:rsidR="000360F7" w:rsidRDefault="000360F7" w:rsidP="000360F7">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360F7" w:rsidRPr="00FD4470" w:rsidTr="005F41D8">
        <w:trPr>
          <w:trHeight w:val="1462"/>
        </w:trPr>
        <w:tc>
          <w:tcPr>
            <w:tcW w:w="8748" w:type="dxa"/>
            <w:tcBorders>
              <w:top w:val="single" w:sz="4" w:space="0" w:color="auto"/>
              <w:left w:val="single" w:sz="4" w:space="0" w:color="auto"/>
              <w:bottom w:val="single" w:sz="4" w:space="0" w:color="auto"/>
              <w:right w:val="single" w:sz="4" w:space="0" w:color="auto"/>
            </w:tcBorders>
          </w:tcPr>
          <w:p w:rsidR="000360F7" w:rsidRPr="00FD4470" w:rsidRDefault="000360F7" w:rsidP="005F41D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360F7" w:rsidRPr="00430755" w:rsidTr="005F41D8">
              <w:trPr>
                <w:trHeight w:val="345"/>
              </w:trPr>
              <w:tc>
                <w:tcPr>
                  <w:tcW w:w="8455" w:type="dxa"/>
                  <w:tcBorders>
                    <w:top w:val="single" w:sz="4" w:space="0" w:color="auto"/>
                    <w:left w:val="single" w:sz="4" w:space="0" w:color="auto"/>
                    <w:bottom w:val="single" w:sz="4" w:space="0" w:color="auto"/>
                    <w:right w:val="single" w:sz="4" w:space="0" w:color="auto"/>
                  </w:tcBorders>
                </w:tcPr>
                <w:p w:rsidR="000360F7" w:rsidRPr="00430755" w:rsidRDefault="000360F7" w:rsidP="005F41D8">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0360F7">
                    <w:rPr>
                      <w:rFonts w:eastAsia="Calibri" w:cstheme="minorHAnsi"/>
                    </w:rPr>
                    <w:t>Por unanimidad se aprueba el Dictamen relativo a la propuesta para someter a consulta pública por 10-diez días naturales la iniciativa del reglamento de participación ciudadana del municipio de General Escobedo, nuevo león. (ARAE-300/2017)</w:t>
                  </w:r>
                  <w:r>
                    <w:rPr>
                      <w:rFonts w:eastAsia="Calibri" w:cstheme="minorHAnsi"/>
                    </w:rPr>
                    <w:t>.</w:t>
                  </w:r>
                </w:p>
              </w:tc>
            </w:tr>
          </w:tbl>
          <w:p w:rsidR="000360F7" w:rsidRPr="00FD4470" w:rsidRDefault="000360F7" w:rsidP="005F41D8">
            <w:pPr>
              <w:ind w:right="-136"/>
              <w:jc w:val="both"/>
              <w:rPr>
                <w:rFonts w:ascii="Tahoma" w:hAnsi="Tahoma" w:cs="Tahoma"/>
              </w:rPr>
            </w:pPr>
            <w:r>
              <w:rPr>
                <w:rFonts w:ascii="Tahoma" w:hAnsi="Tahoma" w:cs="Tahoma"/>
              </w:rPr>
              <w:t xml:space="preserve">                                                                                                                                             </w:t>
            </w:r>
          </w:p>
        </w:tc>
      </w:tr>
    </w:tbl>
    <w:p w:rsidR="000360F7" w:rsidRDefault="000360F7" w:rsidP="000360F7">
      <w:pPr>
        <w:pStyle w:val="Textoindependiente"/>
        <w:ind w:right="-136"/>
        <w:rPr>
          <w:rFonts w:ascii="Tahoma" w:hAnsi="Tahoma" w:cs="Tahoma"/>
        </w:rPr>
      </w:pPr>
    </w:p>
    <w:p w:rsidR="000360F7" w:rsidRDefault="000360F7" w:rsidP="000360F7">
      <w:pPr>
        <w:jc w:val="both"/>
        <w:rPr>
          <w:rFonts w:cs="Tahoma"/>
        </w:rPr>
      </w:pPr>
      <w:r>
        <w:rPr>
          <w:rFonts w:cs="Tahoma"/>
        </w:rPr>
        <w:t>A continuación, se transcribe en su totalidad el Dictamen aprobado en el presente punto del orden del día:</w:t>
      </w:r>
    </w:p>
    <w:p w:rsidR="000360F7" w:rsidRDefault="000360F7" w:rsidP="000360F7">
      <w:pPr>
        <w:jc w:val="both"/>
        <w:rPr>
          <w:rFonts w:cs="Tahoma"/>
        </w:rPr>
      </w:pPr>
    </w:p>
    <w:p w:rsidR="000360F7" w:rsidRDefault="000360F7" w:rsidP="000360F7">
      <w:pPr>
        <w:spacing w:line="480" w:lineRule="auto"/>
        <w:rPr>
          <w:rFonts w:ascii="Arial" w:hAnsi="Arial" w:cs="Arial"/>
          <w:b/>
          <w:sz w:val="20"/>
        </w:rPr>
      </w:pPr>
      <w:r w:rsidRPr="009D6891">
        <w:rPr>
          <w:rFonts w:ascii="Arial" w:hAnsi="Arial" w:cs="Arial"/>
          <w:b/>
          <w:sz w:val="20"/>
        </w:rPr>
        <w:t>CC. Integrante</w:t>
      </w:r>
      <w:r>
        <w:rPr>
          <w:rFonts w:ascii="Arial" w:hAnsi="Arial" w:cs="Arial"/>
          <w:b/>
          <w:sz w:val="20"/>
        </w:rPr>
        <w:t>s del Pleno del R. Ayuntamiento</w:t>
      </w:r>
    </w:p>
    <w:p w:rsidR="000360F7" w:rsidRPr="009D6891" w:rsidRDefault="000360F7" w:rsidP="000360F7">
      <w:pPr>
        <w:spacing w:line="480" w:lineRule="auto"/>
        <w:rPr>
          <w:rFonts w:ascii="Arial" w:hAnsi="Arial" w:cs="Arial"/>
          <w:b/>
          <w:sz w:val="20"/>
        </w:rPr>
      </w:pPr>
      <w:r w:rsidRPr="009D6891">
        <w:rPr>
          <w:rFonts w:ascii="Arial" w:hAnsi="Arial" w:cs="Arial"/>
          <w:b/>
          <w:sz w:val="20"/>
        </w:rPr>
        <w:t>de General Escobedo, Nuevo León.</w:t>
      </w:r>
    </w:p>
    <w:p w:rsidR="000360F7" w:rsidRPr="009D6891" w:rsidRDefault="000360F7" w:rsidP="000360F7">
      <w:pPr>
        <w:tabs>
          <w:tab w:val="left" w:pos="2925"/>
        </w:tabs>
        <w:spacing w:line="480" w:lineRule="auto"/>
        <w:rPr>
          <w:rFonts w:ascii="Arial" w:hAnsi="Arial" w:cs="Arial"/>
          <w:b/>
          <w:sz w:val="20"/>
        </w:rPr>
      </w:pPr>
      <w:r w:rsidRPr="009D6891">
        <w:rPr>
          <w:rFonts w:ascii="Arial" w:hAnsi="Arial" w:cs="Arial"/>
          <w:b/>
          <w:sz w:val="20"/>
        </w:rPr>
        <w:t>Presentes.-</w:t>
      </w:r>
      <w:r w:rsidRPr="009D6891">
        <w:rPr>
          <w:rFonts w:ascii="Arial" w:hAnsi="Arial" w:cs="Arial"/>
          <w:b/>
          <w:sz w:val="20"/>
        </w:rPr>
        <w:tab/>
      </w:r>
    </w:p>
    <w:p w:rsidR="000360F7" w:rsidRPr="009D6891" w:rsidRDefault="000360F7" w:rsidP="000360F7">
      <w:pPr>
        <w:spacing w:line="480" w:lineRule="auto"/>
        <w:jc w:val="both"/>
        <w:rPr>
          <w:rFonts w:ascii="Arial" w:hAnsi="Arial" w:cs="Arial"/>
          <w:sz w:val="20"/>
        </w:rPr>
      </w:pPr>
      <w:r w:rsidRPr="009D6891">
        <w:rPr>
          <w:rFonts w:ascii="Arial" w:hAnsi="Arial" w:cs="Arial"/>
          <w:sz w:val="20"/>
        </w:rPr>
        <w:tab/>
        <w:t xml:space="preserve">Atendiendo la convocatoria correspondiente de las Comisiones Unidas de Participación Ciudadana y Reglamentación y Mejora Regulatoria, los integrantes de las mismas acordaron en sesión de comisiones del 22 de agosto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10-diez días </w:t>
      </w:r>
      <w:r w:rsidRPr="009D6891">
        <w:rPr>
          <w:rFonts w:ascii="Arial" w:hAnsi="Arial" w:cs="Arial"/>
          <w:sz w:val="20"/>
        </w:rPr>
        <w:lastRenderedPageBreak/>
        <w:t>naturales el</w:t>
      </w:r>
      <w:r w:rsidRPr="009D6891">
        <w:rPr>
          <w:rFonts w:ascii="Arial" w:hAnsi="Arial" w:cs="Arial"/>
          <w:b/>
          <w:bCs/>
          <w:sz w:val="20"/>
        </w:rPr>
        <w:t xml:space="preserve"> Reglamento de Participación Ciudadana del Municipio de General Escobedo</w:t>
      </w:r>
      <w:r w:rsidRPr="009D6891">
        <w:rPr>
          <w:rFonts w:ascii="Arial" w:hAnsi="Arial" w:cs="Arial"/>
          <w:sz w:val="20"/>
        </w:rPr>
        <w:t>, bajo los siguientes:</w:t>
      </w:r>
    </w:p>
    <w:p w:rsidR="000360F7" w:rsidRPr="009D6891" w:rsidRDefault="000360F7" w:rsidP="000360F7">
      <w:pPr>
        <w:spacing w:line="480" w:lineRule="auto"/>
        <w:jc w:val="center"/>
        <w:rPr>
          <w:rFonts w:ascii="Arial" w:hAnsi="Arial" w:cs="Arial"/>
          <w:b/>
          <w:sz w:val="20"/>
        </w:rPr>
      </w:pPr>
      <w:r w:rsidRPr="009D6891">
        <w:rPr>
          <w:rFonts w:ascii="Arial" w:hAnsi="Arial" w:cs="Arial"/>
          <w:b/>
          <w:sz w:val="20"/>
        </w:rPr>
        <w:t xml:space="preserve">ANTECEDENTES </w:t>
      </w:r>
    </w:p>
    <w:p w:rsidR="000360F7" w:rsidRPr="009D6891" w:rsidRDefault="000360F7" w:rsidP="000360F7">
      <w:pPr>
        <w:spacing w:line="480" w:lineRule="auto"/>
        <w:jc w:val="center"/>
        <w:rPr>
          <w:rFonts w:ascii="Arial" w:hAnsi="Arial" w:cs="Arial"/>
          <w:b/>
          <w:sz w:val="20"/>
        </w:rPr>
      </w:pPr>
    </w:p>
    <w:p w:rsidR="000360F7" w:rsidRPr="009D6891" w:rsidRDefault="000360F7" w:rsidP="000360F7">
      <w:pPr>
        <w:spacing w:line="480" w:lineRule="auto"/>
        <w:ind w:firstLine="708"/>
        <w:jc w:val="both"/>
        <w:rPr>
          <w:rFonts w:ascii="Arial" w:hAnsi="Arial" w:cs="Arial"/>
          <w:sz w:val="20"/>
        </w:rPr>
      </w:pPr>
      <w:r w:rsidRPr="009D6891">
        <w:rPr>
          <w:rFonts w:ascii="Arial" w:hAnsi="Arial" w:cs="Arial"/>
          <w:sz w:val="20"/>
        </w:rPr>
        <w:t>Actualmente, las acciones de gobierno en cualquiera de sus niveles deben de considerar la opinión de la ciudadanía representada, englobando todas las perspectivas sobre un tema específico, de esta manera es como se motiva a la ciudadanía a ser partícipes de l</w:t>
      </w:r>
      <w:r>
        <w:rPr>
          <w:rFonts w:ascii="Arial" w:hAnsi="Arial" w:cs="Arial"/>
          <w:sz w:val="20"/>
        </w:rPr>
        <w:t xml:space="preserve">as decisiones de la autoridad. </w:t>
      </w:r>
    </w:p>
    <w:p w:rsidR="000360F7" w:rsidRDefault="000360F7" w:rsidP="000360F7">
      <w:pPr>
        <w:spacing w:line="480" w:lineRule="auto"/>
        <w:ind w:firstLine="708"/>
        <w:jc w:val="both"/>
        <w:rPr>
          <w:rFonts w:ascii="Arial" w:hAnsi="Arial" w:cs="Arial"/>
          <w:sz w:val="20"/>
        </w:rPr>
      </w:pPr>
      <w:r w:rsidRPr="009D6891">
        <w:rPr>
          <w:rFonts w:ascii="Arial" w:hAnsi="Arial" w:cs="Arial"/>
          <w:sz w:val="20"/>
        </w:rPr>
        <w:t>El Estado de Nuevo León actualmente cuenta con una Ley de Participación Ciudadana que contempla diferentes mecanismos que propician la intervención de los nuevoleoneses en acciones del gobierno, ya sea estatal o local; dentro de los mecanismos podemos mencionar la consulta popular, a través del plebiscito y referéndum, la consulta ciudadana, la iniciativa popular, la audiencia pública, el presupuesto participativo, la revocación de mandato, las contralorías sociales, los consejos consultivos ciudadanos y las asambleas y comités ciudadanos, todos con diversas finalidades que de una u otra manera influyen en la erradicación de la apatía ante el quehacer público.</w:t>
      </w:r>
    </w:p>
    <w:p w:rsidR="000360F7" w:rsidRPr="009D6891" w:rsidRDefault="000360F7" w:rsidP="000360F7">
      <w:pPr>
        <w:spacing w:line="480" w:lineRule="auto"/>
        <w:ind w:firstLine="708"/>
        <w:jc w:val="both"/>
        <w:rPr>
          <w:rFonts w:ascii="Arial" w:hAnsi="Arial" w:cs="Arial"/>
          <w:sz w:val="20"/>
        </w:rPr>
      </w:pPr>
    </w:p>
    <w:p w:rsidR="000360F7" w:rsidRDefault="000360F7" w:rsidP="000360F7">
      <w:pPr>
        <w:spacing w:line="480" w:lineRule="auto"/>
        <w:jc w:val="both"/>
        <w:rPr>
          <w:rFonts w:ascii="Arial" w:hAnsi="Arial" w:cs="Arial"/>
          <w:sz w:val="20"/>
        </w:rPr>
      </w:pPr>
      <w:r w:rsidRPr="009D6891">
        <w:rPr>
          <w:rFonts w:ascii="Arial" w:hAnsi="Arial" w:cs="Arial"/>
          <w:sz w:val="20"/>
        </w:rPr>
        <w:tab/>
        <w:t>Recientemente, la ciudadanía, acudiendo al derecho de iniciativa popular, y la administración municipal de General Escobedo, han contemplado diferentes proyectos de reglamentos en materia de participación ciudadana, esto para mantener congruencia con el ordenamiento estatal y con el fin de fomentar desde los preceptos regulatorios municipales el interés de los habitantes de esta Ciudad en los programas, proyectos, planes, r</w:t>
      </w:r>
      <w:r>
        <w:rPr>
          <w:rFonts w:ascii="Arial" w:hAnsi="Arial" w:cs="Arial"/>
          <w:sz w:val="20"/>
        </w:rPr>
        <w:t>eglamentos, organización, etc. d</w:t>
      </w:r>
      <w:r w:rsidRPr="009D6891">
        <w:rPr>
          <w:rFonts w:ascii="Arial" w:hAnsi="Arial" w:cs="Arial"/>
          <w:sz w:val="20"/>
        </w:rPr>
        <w:t>el gobierno</w:t>
      </w:r>
      <w:r>
        <w:rPr>
          <w:rFonts w:ascii="Arial" w:hAnsi="Arial" w:cs="Arial"/>
          <w:sz w:val="20"/>
        </w:rPr>
        <w:t xml:space="preserve"> municipal de General Escobedo.</w:t>
      </w:r>
    </w:p>
    <w:p w:rsidR="000360F7" w:rsidRPr="009D6891" w:rsidRDefault="000360F7" w:rsidP="000360F7">
      <w:pPr>
        <w:spacing w:line="480" w:lineRule="auto"/>
        <w:jc w:val="both"/>
        <w:rPr>
          <w:rFonts w:ascii="Arial" w:hAnsi="Arial" w:cs="Arial"/>
          <w:sz w:val="20"/>
        </w:rPr>
      </w:pPr>
    </w:p>
    <w:p w:rsidR="000360F7" w:rsidRPr="009D6891" w:rsidRDefault="000360F7" w:rsidP="000360F7">
      <w:pPr>
        <w:spacing w:line="480" w:lineRule="auto"/>
        <w:jc w:val="both"/>
        <w:rPr>
          <w:rFonts w:ascii="Arial" w:hAnsi="Arial" w:cs="Arial"/>
          <w:sz w:val="20"/>
        </w:rPr>
      </w:pPr>
      <w:r w:rsidRPr="009D6891">
        <w:rPr>
          <w:rFonts w:ascii="Arial" w:hAnsi="Arial" w:cs="Arial"/>
          <w:sz w:val="20"/>
        </w:rPr>
        <w:tab/>
        <w:t>Es por ello que estas comisiones dictaminadoras proponen ante el R. Ayuntamiento el iniciar con un período de consulta y análisis sobre el proyecto de Reglamento de Participación Ciudadana, que sea complementado y que permita conjuntar los puntos de vista de los diferentes sectores de la sociedad en la materia ya descrita.</w:t>
      </w:r>
    </w:p>
    <w:p w:rsidR="000360F7" w:rsidRDefault="000360F7" w:rsidP="000360F7">
      <w:pPr>
        <w:spacing w:line="480" w:lineRule="auto"/>
        <w:jc w:val="both"/>
        <w:rPr>
          <w:rFonts w:ascii="Arial" w:hAnsi="Arial" w:cs="Arial"/>
          <w:sz w:val="20"/>
        </w:rPr>
      </w:pPr>
    </w:p>
    <w:p w:rsidR="000360F7" w:rsidRPr="009D6891" w:rsidRDefault="000360F7" w:rsidP="000360F7">
      <w:pPr>
        <w:spacing w:line="480" w:lineRule="auto"/>
        <w:jc w:val="both"/>
        <w:rPr>
          <w:rFonts w:ascii="Arial" w:hAnsi="Arial" w:cs="Arial"/>
          <w:sz w:val="20"/>
        </w:rPr>
      </w:pPr>
    </w:p>
    <w:p w:rsidR="000360F7" w:rsidRPr="009D6891" w:rsidRDefault="000360F7" w:rsidP="000360F7">
      <w:pPr>
        <w:spacing w:line="480" w:lineRule="auto"/>
        <w:jc w:val="center"/>
        <w:rPr>
          <w:rFonts w:ascii="Arial" w:hAnsi="Arial" w:cs="Arial"/>
          <w:b/>
          <w:sz w:val="20"/>
        </w:rPr>
      </w:pPr>
      <w:r w:rsidRPr="009D6891">
        <w:rPr>
          <w:rFonts w:ascii="Arial" w:hAnsi="Arial" w:cs="Arial"/>
          <w:b/>
          <w:sz w:val="20"/>
        </w:rPr>
        <w:lastRenderedPageBreak/>
        <w:t>CONSIDERACIONES</w:t>
      </w:r>
    </w:p>
    <w:p w:rsidR="000360F7" w:rsidRDefault="000360F7" w:rsidP="000360F7">
      <w:pPr>
        <w:spacing w:line="480" w:lineRule="auto"/>
        <w:jc w:val="both"/>
        <w:rPr>
          <w:rFonts w:ascii="Arial" w:hAnsi="Arial" w:cs="Arial"/>
          <w:sz w:val="20"/>
        </w:rPr>
      </w:pPr>
      <w:r w:rsidRPr="009D6891">
        <w:rPr>
          <w:rFonts w:ascii="Arial" w:hAnsi="Arial" w:cs="Arial"/>
          <w:b/>
          <w:sz w:val="20"/>
        </w:rPr>
        <w:t xml:space="preserve">PRIMERO.- </w:t>
      </w:r>
      <w:r w:rsidRPr="009D6891">
        <w:rPr>
          <w:rFonts w:ascii="Arial" w:hAnsi="Arial" w:cs="Arial"/>
          <w:sz w:val="2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w:t>
      </w:r>
      <w:r>
        <w:rPr>
          <w:rFonts w:ascii="Arial" w:hAnsi="Arial" w:cs="Arial"/>
          <w:sz w:val="20"/>
        </w:rPr>
        <w:t>ticipación ciudadana y vecinal.</w:t>
      </w:r>
    </w:p>
    <w:p w:rsidR="00A53BC4" w:rsidRPr="009D6891" w:rsidRDefault="00A53BC4" w:rsidP="000360F7">
      <w:pPr>
        <w:spacing w:line="480" w:lineRule="auto"/>
        <w:jc w:val="both"/>
        <w:rPr>
          <w:rFonts w:ascii="Arial" w:hAnsi="Arial" w:cs="Arial"/>
          <w:sz w:val="20"/>
        </w:rPr>
      </w:pPr>
    </w:p>
    <w:p w:rsidR="000360F7" w:rsidRDefault="000360F7" w:rsidP="000360F7">
      <w:pPr>
        <w:spacing w:line="480" w:lineRule="auto"/>
        <w:jc w:val="both"/>
        <w:rPr>
          <w:rFonts w:ascii="Arial" w:hAnsi="Arial" w:cs="Arial"/>
          <w:sz w:val="20"/>
        </w:rPr>
      </w:pPr>
      <w:r w:rsidRPr="009D6891">
        <w:rPr>
          <w:rFonts w:ascii="Arial" w:hAnsi="Arial" w:cs="Arial"/>
          <w:b/>
          <w:sz w:val="20"/>
        </w:rPr>
        <w:t xml:space="preserve">SEGUNDO.- </w:t>
      </w:r>
      <w:r w:rsidRPr="009D6891">
        <w:rPr>
          <w:rFonts w:ascii="Arial" w:hAnsi="Arial" w:cs="Arial"/>
          <w:sz w:val="20"/>
        </w:rPr>
        <w:t>La fracción I. del Artículo 13 de la Ley de Gobierno Municipal del Estado de Nuevo León, menciona que es derecho de los vecinos del Municipio intervenir en los procedimientos de participación ciudadana, de consulta o decis</w:t>
      </w:r>
      <w:r>
        <w:rPr>
          <w:rFonts w:ascii="Arial" w:hAnsi="Arial" w:cs="Arial"/>
          <w:sz w:val="20"/>
        </w:rPr>
        <w:t>ión, que disponga el Municipio.</w:t>
      </w:r>
    </w:p>
    <w:p w:rsidR="000360F7" w:rsidRPr="009D6891" w:rsidRDefault="000360F7" w:rsidP="000360F7">
      <w:pPr>
        <w:spacing w:line="480" w:lineRule="auto"/>
        <w:jc w:val="both"/>
        <w:rPr>
          <w:rFonts w:ascii="Arial" w:hAnsi="Arial" w:cs="Arial"/>
          <w:sz w:val="20"/>
        </w:rPr>
      </w:pPr>
    </w:p>
    <w:p w:rsidR="000360F7" w:rsidRDefault="000360F7" w:rsidP="000360F7">
      <w:pPr>
        <w:spacing w:line="480" w:lineRule="auto"/>
        <w:jc w:val="both"/>
        <w:rPr>
          <w:rFonts w:ascii="Arial" w:hAnsi="Arial" w:cs="Arial"/>
          <w:sz w:val="20"/>
        </w:rPr>
      </w:pPr>
      <w:r w:rsidRPr="009D6891">
        <w:rPr>
          <w:rFonts w:ascii="Arial" w:hAnsi="Arial" w:cs="Arial"/>
          <w:b/>
          <w:sz w:val="20"/>
        </w:rPr>
        <w:t xml:space="preserve">TERCERO.- </w:t>
      </w:r>
      <w:r w:rsidRPr="009D6891">
        <w:rPr>
          <w:rFonts w:ascii="Arial" w:hAnsi="Arial" w:cs="Arial"/>
          <w:sz w:val="20"/>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w:t>
      </w:r>
      <w:r>
        <w:rPr>
          <w:rFonts w:ascii="Arial" w:hAnsi="Arial" w:cs="Arial"/>
          <w:sz w:val="20"/>
        </w:rPr>
        <w:t>os institucionales de consulta.</w:t>
      </w:r>
    </w:p>
    <w:p w:rsidR="000360F7" w:rsidRPr="009D6891" w:rsidRDefault="000360F7" w:rsidP="000360F7">
      <w:pPr>
        <w:spacing w:line="480" w:lineRule="auto"/>
        <w:jc w:val="both"/>
        <w:rPr>
          <w:rFonts w:ascii="Arial" w:hAnsi="Arial" w:cs="Arial"/>
          <w:sz w:val="20"/>
        </w:rPr>
      </w:pPr>
    </w:p>
    <w:p w:rsidR="000360F7" w:rsidRDefault="000360F7" w:rsidP="000360F7">
      <w:pPr>
        <w:spacing w:line="480" w:lineRule="auto"/>
        <w:jc w:val="both"/>
        <w:rPr>
          <w:rFonts w:ascii="Arial" w:hAnsi="Arial" w:cs="Arial"/>
          <w:sz w:val="20"/>
        </w:rPr>
      </w:pPr>
      <w:r w:rsidRPr="009D6891">
        <w:rPr>
          <w:rFonts w:ascii="Arial" w:hAnsi="Arial" w:cs="Arial"/>
          <w:b/>
          <w:sz w:val="20"/>
        </w:rPr>
        <w:t xml:space="preserve">CUARTO.- </w:t>
      </w:r>
      <w:r w:rsidRPr="009D6891">
        <w:rPr>
          <w:rFonts w:ascii="Arial" w:hAnsi="Arial" w:cs="Arial"/>
          <w:sz w:val="20"/>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w:t>
      </w:r>
      <w:r>
        <w:rPr>
          <w:rFonts w:ascii="Arial" w:hAnsi="Arial" w:cs="Arial"/>
          <w:sz w:val="20"/>
        </w:rPr>
        <w:t>esente ley.</w:t>
      </w:r>
    </w:p>
    <w:p w:rsidR="000360F7" w:rsidRPr="009D6891" w:rsidRDefault="000360F7" w:rsidP="000360F7">
      <w:pPr>
        <w:spacing w:line="480" w:lineRule="auto"/>
        <w:jc w:val="both"/>
        <w:rPr>
          <w:rFonts w:ascii="Arial" w:hAnsi="Arial" w:cs="Arial"/>
          <w:sz w:val="20"/>
        </w:rPr>
      </w:pPr>
    </w:p>
    <w:p w:rsidR="000360F7" w:rsidRDefault="000360F7" w:rsidP="000360F7">
      <w:pPr>
        <w:spacing w:line="480" w:lineRule="auto"/>
        <w:jc w:val="both"/>
        <w:rPr>
          <w:rFonts w:ascii="Arial" w:hAnsi="Arial" w:cs="Arial"/>
          <w:sz w:val="20"/>
        </w:rPr>
      </w:pPr>
      <w:r w:rsidRPr="009D6891">
        <w:rPr>
          <w:rFonts w:ascii="Arial" w:hAnsi="Arial" w:cs="Arial"/>
          <w:b/>
          <w:sz w:val="20"/>
        </w:rPr>
        <w:t xml:space="preserve">QUINTO.- </w:t>
      </w:r>
      <w:r w:rsidRPr="009D6891">
        <w:rPr>
          <w:rFonts w:ascii="Arial" w:hAnsi="Arial" w:cs="Arial"/>
          <w:sz w:val="20"/>
        </w:rPr>
        <w:t>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0360F7" w:rsidRPr="008514F3" w:rsidRDefault="000360F7" w:rsidP="000360F7">
      <w:pPr>
        <w:spacing w:line="480" w:lineRule="auto"/>
        <w:jc w:val="both"/>
        <w:rPr>
          <w:rFonts w:ascii="Arial" w:hAnsi="Arial" w:cs="Arial"/>
          <w:sz w:val="20"/>
        </w:rPr>
      </w:pPr>
    </w:p>
    <w:p w:rsidR="000360F7" w:rsidRDefault="000360F7" w:rsidP="000360F7">
      <w:pPr>
        <w:autoSpaceDE w:val="0"/>
        <w:autoSpaceDN w:val="0"/>
        <w:adjustRightInd w:val="0"/>
        <w:spacing w:line="480" w:lineRule="auto"/>
        <w:jc w:val="both"/>
        <w:rPr>
          <w:rFonts w:ascii="Arial" w:hAnsi="Arial" w:cs="Arial"/>
          <w:sz w:val="20"/>
        </w:rPr>
      </w:pPr>
      <w:r w:rsidRPr="009D6891">
        <w:rPr>
          <w:rFonts w:ascii="Arial" w:hAnsi="Arial" w:cs="Arial"/>
          <w:b/>
          <w:bCs/>
          <w:sz w:val="20"/>
        </w:rPr>
        <w:lastRenderedPageBreak/>
        <w:t xml:space="preserve">SEXTO. - </w:t>
      </w:r>
      <w:r w:rsidRPr="009D6891">
        <w:rPr>
          <w:rFonts w:ascii="Arial" w:hAnsi="Arial" w:cs="Arial"/>
          <w:sz w:val="20"/>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0360F7" w:rsidRPr="009D6891" w:rsidRDefault="000360F7" w:rsidP="000360F7">
      <w:pPr>
        <w:autoSpaceDE w:val="0"/>
        <w:autoSpaceDN w:val="0"/>
        <w:adjustRightInd w:val="0"/>
        <w:spacing w:line="480" w:lineRule="auto"/>
        <w:jc w:val="both"/>
        <w:rPr>
          <w:rFonts w:ascii="Arial" w:hAnsi="Arial" w:cs="Arial"/>
          <w:sz w:val="20"/>
        </w:rPr>
      </w:pPr>
    </w:p>
    <w:p w:rsidR="000360F7" w:rsidRPr="009D6891" w:rsidRDefault="000360F7" w:rsidP="000360F7">
      <w:pPr>
        <w:pStyle w:val="Sinespaciado"/>
        <w:spacing w:line="480" w:lineRule="auto"/>
        <w:ind w:firstLine="708"/>
        <w:jc w:val="both"/>
        <w:rPr>
          <w:rFonts w:ascii="Arial" w:hAnsi="Arial" w:cs="Arial"/>
          <w:sz w:val="20"/>
          <w:szCs w:val="24"/>
        </w:rPr>
      </w:pPr>
      <w:r w:rsidRPr="009D6891">
        <w:rPr>
          <w:rFonts w:ascii="Arial" w:hAnsi="Arial" w:cs="Arial"/>
          <w:sz w:val="20"/>
          <w:szCs w:val="24"/>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w:t>
      </w:r>
      <w:r>
        <w:rPr>
          <w:rFonts w:ascii="Arial" w:hAnsi="Arial" w:cs="Arial"/>
          <w:sz w:val="20"/>
          <w:szCs w:val="24"/>
        </w:rPr>
        <w:t xml:space="preserve"> su consideración el siguiente:</w:t>
      </w:r>
    </w:p>
    <w:p w:rsidR="000360F7" w:rsidRPr="009D6891" w:rsidRDefault="000360F7" w:rsidP="000360F7">
      <w:pPr>
        <w:pStyle w:val="Estilo"/>
        <w:spacing w:line="480" w:lineRule="auto"/>
        <w:jc w:val="center"/>
        <w:rPr>
          <w:b/>
          <w:bCs/>
          <w:sz w:val="20"/>
        </w:rPr>
      </w:pPr>
      <w:r w:rsidRPr="009D6891">
        <w:rPr>
          <w:b/>
          <w:bCs/>
          <w:sz w:val="20"/>
        </w:rPr>
        <w:t>ACUERDO</w:t>
      </w:r>
    </w:p>
    <w:p w:rsidR="000360F7" w:rsidRDefault="000360F7" w:rsidP="000360F7">
      <w:pPr>
        <w:pStyle w:val="Estilo"/>
        <w:spacing w:line="480" w:lineRule="auto"/>
        <w:ind w:firstLine="708"/>
        <w:jc w:val="both"/>
        <w:rPr>
          <w:sz w:val="20"/>
        </w:rPr>
      </w:pPr>
      <w:r w:rsidRPr="009D6891">
        <w:rPr>
          <w:b/>
          <w:bCs/>
          <w:iCs/>
          <w:w w:val="106"/>
          <w:sz w:val="20"/>
        </w:rPr>
        <w:t xml:space="preserve">UNICO. - </w:t>
      </w:r>
      <w:r w:rsidRPr="009D6891">
        <w:rPr>
          <w:iCs/>
          <w:w w:val="106"/>
          <w:sz w:val="20"/>
        </w:rPr>
        <w:t xml:space="preserve">Se aprueba la propuesta para someter en </w:t>
      </w:r>
      <w:r w:rsidRPr="009D6891">
        <w:rPr>
          <w:sz w:val="20"/>
        </w:rPr>
        <w:t>consulta pública el Reglamento de Participación Ciudadana del Municipio de General Escobedo Nuevo León,</w:t>
      </w:r>
      <w:r w:rsidRPr="009D6891">
        <w:rPr>
          <w:bCs/>
          <w:sz w:val="20"/>
        </w:rPr>
        <w:t xml:space="preserve"> esto </w:t>
      </w:r>
      <w:r w:rsidRPr="009D6891">
        <w:rPr>
          <w:sz w:val="20"/>
        </w:rPr>
        <w:t xml:space="preserve">por un plazo de 10-diez días naturales contados a partir del día de la publicación de la Convocatoria y proyecto de Reglamento en la Gaceta Municipal de General Escobedo, Nuevo León y en el Periódico Oficial del Estado, lo anterior con fundamento en los Artículos 65 y 66 de la Ley de Gobierno Municipal del Estado de Nuevo León. </w:t>
      </w:r>
    </w:p>
    <w:p w:rsidR="00A53BC4" w:rsidRPr="009D6891" w:rsidRDefault="00A53BC4" w:rsidP="000360F7">
      <w:pPr>
        <w:pStyle w:val="Estilo"/>
        <w:spacing w:line="480" w:lineRule="auto"/>
        <w:ind w:firstLine="708"/>
        <w:jc w:val="both"/>
        <w:rPr>
          <w:bCs/>
          <w:sz w:val="20"/>
        </w:rPr>
      </w:pPr>
    </w:p>
    <w:p w:rsidR="000360F7" w:rsidRDefault="000360F7" w:rsidP="000360F7">
      <w:pPr>
        <w:spacing w:line="480" w:lineRule="auto"/>
        <w:ind w:firstLine="708"/>
        <w:jc w:val="both"/>
        <w:rPr>
          <w:rFonts w:ascii="Arial" w:hAnsi="Arial" w:cs="Arial"/>
          <w:sz w:val="20"/>
        </w:rPr>
      </w:pPr>
      <w:r w:rsidRPr="009D6891">
        <w:rPr>
          <w:rFonts w:ascii="Arial" w:hAnsi="Arial" w:cs="Arial"/>
          <w:sz w:val="20"/>
        </w:rPr>
        <w:t>Así lo acuerdan quienes firman al calce del presente Dictamen, en sesión de las Comisiones Unidas de Participación Ciudadana y de Reglamentación y Mejora Regulatoria del R. Ayuntamiento del Municipio de General Escobedo, Nuevo León, a los 22 días del mes de agosto del 2017.</w:t>
      </w:r>
      <w:r w:rsidRPr="00CC3C35">
        <w:rPr>
          <w:rFonts w:ascii="Arial" w:hAnsi="Arial" w:cs="Arial"/>
          <w:b/>
          <w:sz w:val="20"/>
        </w:rPr>
        <w:t>COMISIÓN DE PARTICIPACIÓN CIUDADANA</w:t>
      </w:r>
      <w:r>
        <w:rPr>
          <w:rFonts w:ascii="Arial" w:hAnsi="Arial" w:cs="Arial"/>
          <w:sz w:val="20"/>
        </w:rPr>
        <w:t xml:space="preserve">: Reg. Walter Asrael Salinas Guzmán, Presidente, </w:t>
      </w:r>
      <w:r>
        <w:rPr>
          <w:rFonts w:ascii="Arial" w:hAnsi="Arial" w:cs="Arial"/>
          <w:b/>
          <w:sz w:val="20"/>
        </w:rPr>
        <w:t xml:space="preserve">SIN RUBRICA; </w:t>
      </w:r>
      <w:r>
        <w:rPr>
          <w:rFonts w:ascii="Arial" w:hAnsi="Arial" w:cs="Arial"/>
          <w:sz w:val="20"/>
        </w:rPr>
        <w:t xml:space="preserve">Síndico Segunda Lucía Aracely Hernández López, Secretaria, </w:t>
      </w:r>
      <w:r>
        <w:rPr>
          <w:rFonts w:ascii="Arial" w:hAnsi="Arial" w:cs="Arial"/>
          <w:b/>
          <w:sz w:val="20"/>
        </w:rPr>
        <w:t xml:space="preserve">RUBRICA; </w:t>
      </w:r>
      <w:r>
        <w:rPr>
          <w:rFonts w:ascii="Arial" w:hAnsi="Arial" w:cs="Arial"/>
          <w:sz w:val="20"/>
        </w:rPr>
        <w:t xml:space="preserve">Reg. Juan Gilberto Caballero Rueda, Vocal, </w:t>
      </w:r>
      <w:r>
        <w:rPr>
          <w:rFonts w:ascii="Arial" w:hAnsi="Arial" w:cs="Arial"/>
          <w:b/>
          <w:sz w:val="20"/>
        </w:rPr>
        <w:t>RUBRICA</w:t>
      </w:r>
      <w:r>
        <w:rPr>
          <w:rFonts w:ascii="Arial" w:hAnsi="Arial" w:cs="Arial"/>
          <w:sz w:val="20"/>
        </w:rPr>
        <w:t xml:space="preserve">. </w:t>
      </w:r>
      <w:r>
        <w:rPr>
          <w:rFonts w:ascii="Arial" w:hAnsi="Arial" w:cs="Arial"/>
          <w:b/>
          <w:sz w:val="20"/>
        </w:rPr>
        <w:t xml:space="preserve">COMISIÓN DE REGLAMENTACIÓN Y MEJORA REGULATORIA: </w:t>
      </w:r>
      <w:r>
        <w:rPr>
          <w:rFonts w:ascii="Arial" w:hAnsi="Arial" w:cs="Arial"/>
          <w:sz w:val="20"/>
        </w:rPr>
        <w:t xml:space="preserve">Síndico Segunda Lucía Aracely Hernández López, Presidente; Reg. Pedro Góngora Valadez, Secretario: Reg. María Verónica Aguilar Guerrero, Vocal. </w:t>
      </w:r>
      <w:r>
        <w:rPr>
          <w:rFonts w:ascii="Arial" w:hAnsi="Arial" w:cs="Arial"/>
          <w:b/>
          <w:sz w:val="20"/>
        </w:rPr>
        <w:t>RUBRICAS</w:t>
      </w:r>
      <w:r>
        <w:rPr>
          <w:rFonts w:ascii="Arial" w:hAnsi="Arial" w:cs="Arial"/>
          <w:sz w:val="20"/>
        </w:rPr>
        <w:t>.</w:t>
      </w:r>
    </w:p>
    <w:p w:rsidR="000360F7" w:rsidRDefault="000360F7" w:rsidP="000360F7">
      <w:pPr>
        <w:pStyle w:val="Textoindependiente"/>
        <w:ind w:right="-136"/>
        <w:rPr>
          <w:rFonts w:ascii="Tahoma" w:hAnsi="Tahoma" w:cs="Tahoma"/>
        </w:rPr>
      </w:pPr>
    </w:p>
    <w:p w:rsidR="000360F7" w:rsidRDefault="000360F7" w:rsidP="000360F7">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360F7" w:rsidRPr="00FD4470" w:rsidTr="005F41D8">
        <w:trPr>
          <w:trHeight w:val="1462"/>
        </w:trPr>
        <w:tc>
          <w:tcPr>
            <w:tcW w:w="8748" w:type="dxa"/>
            <w:tcBorders>
              <w:top w:val="single" w:sz="4" w:space="0" w:color="auto"/>
              <w:left w:val="single" w:sz="4" w:space="0" w:color="auto"/>
              <w:bottom w:val="single" w:sz="4" w:space="0" w:color="auto"/>
              <w:right w:val="single" w:sz="4" w:space="0" w:color="auto"/>
            </w:tcBorders>
          </w:tcPr>
          <w:p w:rsidR="000360F7" w:rsidRPr="00FD4470" w:rsidRDefault="000360F7" w:rsidP="005F41D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360F7" w:rsidRPr="00430755" w:rsidTr="005F41D8">
              <w:trPr>
                <w:trHeight w:val="345"/>
              </w:trPr>
              <w:tc>
                <w:tcPr>
                  <w:tcW w:w="8455" w:type="dxa"/>
                  <w:tcBorders>
                    <w:top w:val="single" w:sz="4" w:space="0" w:color="auto"/>
                    <w:left w:val="single" w:sz="4" w:space="0" w:color="auto"/>
                    <w:bottom w:val="single" w:sz="4" w:space="0" w:color="auto"/>
                    <w:right w:val="single" w:sz="4" w:space="0" w:color="auto"/>
                  </w:tcBorders>
                </w:tcPr>
                <w:p w:rsidR="000360F7" w:rsidRPr="00430755" w:rsidRDefault="000360F7" w:rsidP="000360F7">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0360F7">
                    <w:rPr>
                      <w:rFonts w:eastAsia="Calibri" w:cstheme="minorHAnsi"/>
                    </w:rPr>
                    <w:t>Por unanimidad se aprueba la dispensa de la lectura del dictamen relativo a la propuesta de nomenclatura del fraccionamiento portal de san francisco, sector 20 de noviembre.</w:t>
                  </w:r>
                </w:p>
              </w:tc>
            </w:tr>
          </w:tbl>
          <w:p w:rsidR="000360F7" w:rsidRPr="00FD4470" w:rsidRDefault="000360F7" w:rsidP="005F41D8">
            <w:pPr>
              <w:ind w:right="-136"/>
              <w:jc w:val="both"/>
              <w:rPr>
                <w:rFonts w:ascii="Tahoma" w:hAnsi="Tahoma" w:cs="Tahoma"/>
              </w:rPr>
            </w:pPr>
            <w:r>
              <w:rPr>
                <w:rFonts w:ascii="Tahoma" w:hAnsi="Tahoma" w:cs="Tahoma"/>
              </w:rPr>
              <w:t xml:space="preserve">                                                                                                                                             </w:t>
            </w:r>
          </w:p>
        </w:tc>
      </w:tr>
    </w:tbl>
    <w:p w:rsidR="000360F7" w:rsidRDefault="000360F7" w:rsidP="000360F7">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360F7" w:rsidRPr="00FD4470" w:rsidTr="005F41D8">
        <w:trPr>
          <w:trHeight w:val="1462"/>
        </w:trPr>
        <w:tc>
          <w:tcPr>
            <w:tcW w:w="8748" w:type="dxa"/>
            <w:tcBorders>
              <w:top w:val="single" w:sz="4" w:space="0" w:color="auto"/>
              <w:left w:val="single" w:sz="4" w:space="0" w:color="auto"/>
              <w:bottom w:val="single" w:sz="4" w:space="0" w:color="auto"/>
              <w:right w:val="single" w:sz="4" w:space="0" w:color="auto"/>
            </w:tcBorders>
          </w:tcPr>
          <w:p w:rsidR="000360F7" w:rsidRPr="00FD4470" w:rsidRDefault="000360F7" w:rsidP="005F41D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360F7" w:rsidRPr="00430755" w:rsidTr="005F41D8">
              <w:trPr>
                <w:trHeight w:val="345"/>
              </w:trPr>
              <w:tc>
                <w:tcPr>
                  <w:tcW w:w="8455" w:type="dxa"/>
                  <w:tcBorders>
                    <w:top w:val="single" w:sz="4" w:space="0" w:color="auto"/>
                    <w:left w:val="single" w:sz="4" w:space="0" w:color="auto"/>
                    <w:bottom w:val="single" w:sz="4" w:space="0" w:color="auto"/>
                    <w:right w:val="single" w:sz="4" w:space="0" w:color="auto"/>
                  </w:tcBorders>
                </w:tcPr>
                <w:p w:rsidR="000360F7" w:rsidRPr="00430755" w:rsidRDefault="000360F7" w:rsidP="000360F7">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0360F7">
                    <w:rPr>
                      <w:rFonts w:eastAsia="Calibri" w:cstheme="minorHAnsi"/>
                    </w:rPr>
                    <w:t>Por unanimidad se aprueba el Dictamen relativo a la propuesta de nomenclatura del fraccionamiento portal de san francisco, sector 20 de noviembre. (ARAE-301/2017)</w:t>
                  </w:r>
                  <w:r>
                    <w:rPr>
                      <w:rFonts w:eastAsia="Calibri" w:cstheme="minorHAnsi"/>
                    </w:rPr>
                    <w:t>.</w:t>
                  </w:r>
                </w:p>
              </w:tc>
            </w:tr>
          </w:tbl>
          <w:p w:rsidR="000360F7" w:rsidRPr="00FD4470" w:rsidRDefault="000360F7" w:rsidP="005F41D8">
            <w:pPr>
              <w:ind w:right="-136"/>
              <w:jc w:val="both"/>
              <w:rPr>
                <w:rFonts w:ascii="Tahoma" w:hAnsi="Tahoma" w:cs="Tahoma"/>
              </w:rPr>
            </w:pPr>
            <w:r>
              <w:rPr>
                <w:rFonts w:ascii="Tahoma" w:hAnsi="Tahoma" w:cs="Tahoma"/>
              </w:rPr>
              <w:t xml:space="preserve">                                                                                                                                             </w:t>
            </w:r>
          </w:p>
        </w:tc>
      </w:tr>
    </w:tbl>
    <w:p w:rsidR="000360F7" w:rsidRDefault="000360F7" w:rsidP="000360F7">
      <w:pPr>
        <w:pStyle w:val="Textoindependiente"/>
        <w:ind w:right="-136"/>
        <w:rPr>
          <w:rFonts w:ascii="Tahoma" w:hAnsi="Tahoma" w:cs="Tahoma"/>
        </w:rPr>
      </w:pPr>
    </w:p>
    <w:p w:rsidR="000360F7" w:rsidRDefault="000360F7" w:rsidP="000360F7">
      <w:pPr>
        <w:jc w:val="both"/>
        <w:rPr>
          <w:rFonts w:cs="Tahoma"/>
        </w:rPr>
      </w:pPr>
      <w:r>
        <w:rPr>
          <w:rFonts w:cs="Tahoma"/>
        </w:rPr>
        <w:t>A continuación, se transcribe en su totalidad el Dictamen aprobado en el presente punto del orden del día:</w:t>
      </w:r>
    </w:p>
    <w:p w:rsidR="000360F7" w:rsidRDefault="000360F7" w:rsidP="000360F7">
      <w:pPr>
        <w:jc w:val="both"/>
        <w:rPr>
          <w:rFonts w:cs="Tahoma"/>
        </w:rPr>
      </w:pPr>
    </w:p>
    <w:p w:rsidR="000360F7" w:rsidRPr="002651CD" w:rsidRDefault="000360F7" w:rsidP="000360F7">
      <w:pPr>
        <w:jc w:val="both"/>
        <w:rPr>
          <w:rFonts w:ascii="Tahoma" w:hAnsi="Tahoma" w:cs="Tahoma"/>
          <w:b/>
          <w:sz w:val="21"/>
          <w:szCs w:val="21"/>
        </w:rPr>
      </w:pPr>
      <w:r w:rsidRPr="002651CD">
        <w:rPr>
          <w:rFonts w:ascii="Tahoma" w:hAnsi="Tahoma" w:cs="Tahoma"/>
          <w:b/>
          <w:sz w:val="21"/>
          <w:szCs w:val="21"/>
        </w:rPr>
        <w:t>C.C. INTEGRANTES DEL PLENO R. AYUNTAMIENTO</w:t>
      </w:r>
    </w:p>
    <w:p w:rsidR="000360F7" w:rsidRPr="002651CD" w:rsidRDefault="000360F7" w:rsidP="000360F7">
      <w:pPr>
        <w:jc w:val="both"/>
        <w:rPr>
          <w:rFonts w:ascii="Tahoma" w:hAnsi="Tahoma" w:cs="Tahoma"/>
          <w:b/>
          <w:sz w:val="21"/>
          <w:szCs w:val="21"/>
        </w:rPr>
      </w:pPr>
      <w:r w:rsidRPr="002651CD">
        <w:rPr>
          <w:rFonts w:ascii="Tahoma" w:hAnsi="Tahoma" w:cs="Tahoma"/>
          <w:b/>
          <w:sz w:val="21"/>
          <w:szCs w:val="21"/>
        </w:rPr>
        <w:t xml:space="preserve">DEL </w:t>
      </w:r>
      <w:smartTag w:uri="urn:schemas-microsoft-com:office:smarttags" w:element="PersonName">
        <w:smartTagPr>
          <w:attr w:name="ProductID" w:val="LA CIUDAD DE"/>
        </w:smartTagPr>
        <w:r w:rsidRPr="002651CD">
          <w:rPr>
            <w:rFonts w:ascii="Tahoma" w:hAnsi="Tahoma" w:cs="Tahoma"/>
            <w:b/>
            <w:sz w:val="21"/>
            <w:szCs w:val="21"/>
          </w:rPr>
          <w:t>LA CIUDAD DE</w:t>
        </w:r>
      </w:smartTag>
      <w:r w:rsidRPr="002651CD">
        <w:rPr>
          <w:rFonts w:ascii="Tahoma" w:hAnsi="Tahoma" w:cs="Tahoma"/>
          <w:b/>
          <w:sz w:val="21"/>
          <w:szCs w:val="21"/>
        </w:rPr>
        <w:t xml:space="preserve"> GENERAL ESCOBEDO, N.L.</w:t>
      </w:r>
    </w:p>
    <w:p w:rsidR="000360F7" w:rsidRPr="002651CD" w:rsidRDefault="000360F7" w:rsidP="000360F7">
      <w:pPr>
        <w:jc w:val="both"/>
        <w:rPr>
          <w:rFonts w:ascii="Tahoma" w:hAnsi="Tahoma" w:cs="Tahoma"/>
          <w:b/>
          <w:sz w:val="21"/>
          <w:szCs w:val="21"/>
        </w:rPr>
      </w:pPr>
      <w:r w:rsidRPr="002651CD">
        <w:rPr>
          <w:rFonts w:ascii="Tahoma" w:hAnsi="Tahoma" w:cs="Tahoma"/>
          <w:b/>
          <w:sz w:val="21"/>
          <w:szCs w:val="21"/>
        </w:rPr>
        <w:t>PRESENTES.-</w:t>
      </w:r>
    </w:p>
    <w:p w:rsidR="000360F7" w:rsidRPr="002651CD" w:rsidRDefault="000360F7" w:rsidP="000360F7">
      <w:pPr>
        <w:jc w:val="both"/>
        <w:rPr>
          <w:rFonts w:ascii="Tahoma" w:hAnsi="Tahoma" w:cs="Tahoma"/>
          <w:b/>
          <w:sz w:val="21"/>
          <w:szCs w:val="21"/>
        </w:rPr>
      </w:pPr>
    </w:p>
    <w:p w:rsidR="000360F7" w:rsidRPr="001F1CCE" w:rsidRDefault="000360F7" w:rsidP="000360F7">
      <w:pPr>
        <w:jc w:val="both"/>
        <w:rPr>
          <w:rFonts w:ascii="Tahoma" w:hAnsi="Tahoma" w:cs="Tahoma"/>
          <w:sz w:val="18"/>
          <w:szCs w:val="18"/>
        </w:rPr>
      </w:pPr>
      <w:r w:rsidRPr="001F1CCE">
        <w:rPr>
          <w:rFonts w:ascii="Tahoma" w:hAnsi="Tahoma" w:cs="Tahoma"/>
          <w:sz w:val="18"/>
          <w:szCs w:val="18"/>
        </w:rPr>
        <w:t>Atendiendo la convocatoria correspondiente de la Comisión de Educación y Nomenclatura del R. Ayuntamiento de la Ciudad de General Escobedo, N.L., los integrantes de la misma en Sesión de Comisión</w:t>
      </w:r>
      <w:r>
        <w:rPr>
          <w:rFonts w:ascii="Tahoma" w:hAnsi="Tahoma" w:cs="Tahoma"/>
          <w:sz w:val="18"/>
          <w:szCs w:val="18"/>
        </w:rPr>
        <w:t xml:space="preserve"> del 21</w:t>
      </w:r>
      <w:r w:rsidRPr="001F1CCE">
        <w:rPr>
          <w:rFonts w:ascii="Tahoma" w:hAnsi="Tahoma" w:cs="Tahoma"/>
          <w:sz w:val="18"/>
          <w:szCs w:val="18"/>
        </w:rPr>
        <w:t xml:space="preserve"> de </w:t>
      </w:r>
      <w:r>
        <w:rPr>
          <w:rFonts w:ascii="Tahoma" w:hAnsi="Tahoma" w:cs="Tahoma"/>
          <w:sz w:val="18"/>
          <w:szCs w:val="18"/>
        </w:rPr>
        <w:t>agosto</w:t>
      </w:r>
      <w:r w:rsidRPr="001F1CCE">
        <w:rPr>
          <w:rFonts w:ascii="Tahoma" w:hAnsi="Tahoma" w:cs="Tahoma"/>
          <w:sz w:val="18"/>
          <w:szCs w:val="18"/>
        </w:rPr>
        <w:t xml:space="preserve"> del año en curso acordaron con fundamento en lo establecido por los artículos 78, 79, 96, 97, 101, 102, 103, 108 y demás aplicables del Reglamento Interior del R. Ayuntamiento, presentar al pleno la propuesta de Nomenclatura del Fraccionamiento </w:t>
      </w:r>
      <w:r>
        <w:rPr>
          <w:rFonts w:ascii="Tahoma" w:hAnsi="Tahoma" w:cs="Tahoma"/>
          <w:b/>
          <w:sz w:val="18"/>
          <w:szCs w:val="18"/>
        </w:rPr>
        <w:t>“Portal de San Francisco, Sector 20 de noviembre</w:t>
      </w:r>
      <w:r w:rsidRPr="001F1CCE">
        <w:rPr>
          <w:rFonts w:ascii="Tahoma" w:hAnsi="Tahoma" w:cs="Tahoma"/>
          <w:b/>
          <w:sz w:val="18"/>
          <w:szCs w:val="18"/>
        </w:rPr>
        <w:t>”</w:t>
      </w:r>
      <w:r w:rsidRPr="001F1CCE">
        <w:rPr>
          <w:rFonts w:ascii="Tahoma" w:hAnsi="Tahoma" w:cs="Tahoma"/>
          <w:sz w:val="18"/>
          <w:szCs w:val="18"/>
        </w:rPr>
        <w:t>, bajo los siguientes:</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p>
    <w:p w:rsidR="000360F7" w:rsidRPr="001F1CCE" w:rsidRDefault="000360F7" w:rsidP="000360F7">
      <w:pPr>
        <w:jc w:val="center"/>
        <w:rPr>
          <w:rFonts w:ascii="Tahoma" w:hAnsi="Tahoma" w:cs="Tahoma"/>
          <w:b/>
          <w:sz w:val="18"/>
          <w:szCs w:val="18"/>
        </w:rPr>
      </w:pPr>
      <w:r w:rsidRPr="001F1CCE">
        <w:rPr>
          <w:rFonts w:ascii="Tahoma" w:hAnsi="Tahoma" w:cs="Tahoma"/>
          <w:b/>
          <w:sz w:val="18"/>
          <w:szCs w:val="18"/>
        </w:rPr>
        <w:t>ANTECEDENTES</w:t>
      </w:r>
    </w:p>
    <w:p w:rsidR="000360F7" w:rsidRPr="001F1CCE" w:rsidRDefault="000360F7" w:rsidP="000360F7">
      <w:pPr>
        <w:jc w:val="both"/>
        <w:rPr>
          <w:rFonts w:ascii="Tahoma" w:hAnsi="Tahoma" w:cs="Tahoma"/>
          <w:b/>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b/>
          <w:sz w:val="18"/>
          <w:szCs w:val="18"/>
        </w:rPr>
        <w:t xml:space="preserve">PRIMERO.- </w:t>
      </w:r>
      <w:r w:rsidRPr="001F1CCE">
        <w:rPr>
          <w:rFonts w:ascii="Tahoma" w:hAnsi="Tahoma" w:cs="Tahoma"/>
          <w:sz w:val="18"/>
          <w:szCs w:val="18"/>
        </w:rPr>
        <w:t xml:space="preserve">El titular de la Secretaría de Desarrollo Urbano y Ecología envió a la Comisión de Educación y Nomenclatura del R. Ayuntamiento, la propuesta referida acompañada del plano donde se especifican colindancias y propuestas de nomenclatura para las calles del Fraccionamiento </w:t>
      </w:r>
      <w:r>
        <w:rPr>
          <w:rFonts w:ascii="Tahoma" w:hAnsi="Tahoma" w:cs="Tahoma"/>
          <w:sz w:val="18"/>
          <w:szCs w:val="18"/>
        </w:rPr>
        <w:t>Portal de San Francisco</w:t>
      </w:r>
      <w:r w:rsidRPr="001F1CCE">
        <w:rPr>
          <w:rFonts w:ascii="Tahoma" w:hAnsi="Tahoma" w:cs="Tahoma"/>
          <w:sz w:val="18"/>
          <w:szCs w:val="18"/>
        </w:rPr>
        <w:t>,</w:t>
      </w:r>
      <w:r>
        <w:rPr>
          <w:rFonts w:ascii="Tahoma" w:hAnsi="Tahoma" w:cs="Tahoma"/>
          <w:sz w:val="18"/>
          <w:szCs w:val="18"/>
        </w:rPr>
        <w:t xml:space="preserve"> Sector 20 de Noviembre,</w:t>
      </w:r>
      <w:r w:rsidRPr="001F1CCE">
        <w:rPr>
          <w:rFonts w:ascii="Tahoma" w:hAnsi="Tahoma" w:cs="Tahoma"/>
          <w:sz w:val="18"/>
          <w:szCs w:val="18"/>
        </w:rPr>
        <w:t xml:space="preserve"> ubicado al </w:t>
      </w:r>
      <w:r>
        <w:rPr>
          <w:rFonts w:ascii="Tahoma" w:hAnsi="Tahoma" w:cs="Tahoma"/>
          <w:sz w:val="18"/>
          <w:szCs w:val="18"/>
        </w:rPr>
        <w:t>norte de la Avenida 20 de noviembre</w:t>
      </w:r>
      <w:r w:rsidRPr="001F1CCE">
        <w:rPr>
          <w:rFonts w:ascii="Tahoma" w:hAnsi="Tahoma" w:cs="Tahoma"/>
          <w:sz w:val="18"/>
          <w:szCs w:val="18"/>
        </w:rPr>
        <w:t>,</w:t>
      </w:r>
      <w:r>
        <w:rPr>
          <w:rFonts w:ascii="Tahoma" w:hAnsi="Tahoma" w:cs="Tahoma"/>
          <w:sz w:val="18"/>
          <w:szCs w:val="18"/>
        </w:rPr>
        <w:t xml:space="preserve"> al sur del Ejido San Miguel de los Garza, y al poniente del Fracc. Ladera de San Miguel 2</w:t>
      </w:r>
      <w:r>
        <w:rPr>
          <w:rFonts w:ascii="Tahoma" w:hAnsi="Tahoma" w:cs="Tahoma"/>
          <w:sz w:val="18"/>
          <w:szCs w:val="18"/>
          <w:vertAlign w:val="superscript"/>
        </w:rPr>
        <w:t>a</w:t>
      </w:r>
      <w:r>
        <w:rPr>
          <w:rFonts w:ascii="Tahoma" w:hAnsi="Tahoma" w:cs="Tahoma"/>
          <w:sz w:val="18"/>
          <w:szCs w:val="18"/>
        </w:rPr>
        <w:t xml:space="preserve"> etapa,</w:t>
      </w:r>
      <w:r w:rsidRPr="001F1CCE">
        <w:rPr>
          <w:rFonts w:ascii="Tahoma" w:hAnsi="Tahoma" w:cs="Tahoma"/>
          <w:sz w:val="18"/>
          <w:szCs w:val="18"/>
        </w:rPr>
        <w:t xml:space="preserve"> en este Municipio, por lo que dicha comisión sostuvo una reunión de trabajo para analizar el tema objeto de este Dictamen.</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b/>
          <w:sz w:val="18"/>
          <w:szCs w:val="18"/>
        </w:rPr>
        <w:t>SEGUNDO.-</w:t>
      </w:r>
      <w:r w:rsidRPr="001F1CCE">
        <w:rPr>
          <w:rFonts w:ascii="Tahoma" w:hAnsi="Tahoma" w:cs="Tahoma"/>
          <w:sz w:val="18"/>
          <w:szCs w:val="18"/>
        </w:rPr>
        <w:t xml:space="preserve">De acuerdo a información proporcionada por la Secretaría de Desarrollo Urbano y Ecología, actualmente la persona moral denominada </w:t>
      </w:r>
      <w:r>
        <w:rPr>
          <w:rFonts w:ascii="Tahoma" w:hAnsi="Tahoma" w:cs="Tahoma"/>
          <w:sz w:val="18"/>
          <w:szCs w:val="18"/>
        </w:rPr>
        <w:t>”INMOBILIARIA HOGAR FUTURO</w:t>
      </w:r>
      <w:r w:rsidRPr="001F1CCE">
        <w:rPr>
          <w:rFonts w:ascii="Tahoma" w:hAnsi="Tahoma" w:cs="Tahoma"/>
          <w:sz w:val="18"/>
          <w:szCs w:val="18"/>
        </w:rPr>
        <w:t xml:space="preserve">, S.A. de C.V.” están llevando a cabo el trámite de Proyecto Ejecutivo del Fraccionamiento citado, por lo que a fin de proseguir se requiere la autorización de nomenclatura de las vías públicas de dicho fraccionamiento. El inmueble donde se encuentra el fraccionamiento cuenta con los siguientes expedientes catastrales: </w:t>
      </w:r>
      <w:r>
        <w:rPr>
          <w:rFonts w:ascii="Tahoma" w:hAnsi="Tahoma" w:cs="Tahoma"/>
          <w:sz w:val="18"/>
          <w:szCs w:val="18"/>
        </w:rPr>
        <w:t>34-000-703, 34-000-181, Y 34-000-665</w:t>
      </w:r>
      <w:r w:rsidRPr="001F1CCE">
        <w:rPr>
          <w:rFonts w:ascii="Tahoma" w:hAnsi="Tahoma" w:cs="Tahoma"/>
          <w:sz w:val="18"/>
          <w:szCs w:val="18"/>
        </w:rPr>
        <w:t>.</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b/>
          <w:sz w:val="18"/>
          <w:szCs w:val="18"/>
        </w:rPr>
        <w:t xml:space="preserve">TERCERO.- </w:t>
      </w:r>
      <w:r w:rsidRPr="001F1CCE">
        <w:rPr>
          <w:rFonts w:ascii="Tahoma" w:hAnsi="Tahoma" w:cs="Tahoma"/>
          <w:sz w:val="18"/>
          <w:szCs w:val="18"/>
        </w:rPr>
        <w:t>De acuerdo al Plano proporcionado por la Secretaría de Desarrollo Urbano y Ecología el Proyecto de nomenclatura contempla la siguiente asignación de nombres de Norte a Sur:</w:t>
      </w:r>
    </w:p>
    <w:p w:rsidR="000360F7" w:rsidRPr="001F1CCE" w:rsidRDefault="000360F7" w:rsidP="000360F7">
      <w:pPr>
        <w:jc w:val="both"/>
        <w:rPr>
          <w:rFonts w:ascii="Tahoma" w:hAnsi="Tahoma" w:cs="Tahoma"/>
          <w:sz w:val="18"/>
          <w:szCs w:val="18"/>
        </w:rPr>
      </w:pPr>
    </w:p>
    <w:p w:rsidR="000360F7" w:rsidRPr="001F1CCE" w:rsidRDefault="000360F7" w:rsidP="000360F7">
      <w:pPr>
        <w:pStyle w:val="Prrafodelista"/>
        <w:numPr>
          <w:ilvl w:val="0"/>
          <w:numId w:val="1"/>
        </w:numPr>
        <w:contextualSpacing/>
        <w:jc w:val="both"/>
        <w:rPr>
          <w:rFonts w:ascii="Tahoma" w:hAnsi="Tahoma" w:cs="Tahoma"/>
          <w:sz w:val="18"/>
          <w:szCs w:val="18"/>
        </w:rPr>
      </w:pPr>
      <w:r>
        <w:rPr>
          <w:rFonts w:ascii="Tahoma" w:hAnsi="Tahoma" w:cs="Tahoma"/>
          <w:sz w:val="18"/>
          <w:szCs w:val="18"/>
        </w:rPr>
        <w:t>Av. Sarajevo, calles Manchester, Nápoles, Bristol, Varsovia, Milán, Hamburgo, Turín, Luxemburgo, Marsella, Edimburgo, Verona, Segovia, Moscú, Ave. 20 de Noviembre</w:t>
      </w:r>
      <w:r w:rsidRPr="001F1CCE">
        <w:rPr>
          <w:rFonts w:ascii="Tahoma" w:hAnsi="Tahoma" w:cs="Tahoma"/>
          <w:sz w:val="18"/>
          <w:szCs w:val="18"/>
        </w:rPr>
        <w:t>;</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sz w:val="18"/>
          <w:szCs w:val="18"/>
        </w:rPr>
        <w:t xml:space="preserve">De Oriente a Poniente: </w:t>
      </w:r>
    </w:p>
    <w:p w:rsidR="000360F7" w:rsidRPr="001F1CCE" w:rsidRDefault="000360F7" w:rsidP="000360F7">
      <w:pPr>
        <w:jc w:val="both"/>
        <w:rPr>
          <w:rFonts w:ascii="Tahoma" w:hAnsi="Tahoma" w:cs="Tahoma"/>
          <w:sz w:val="18"/>
          <w:szCs w:val="18"/>
        </w:rPr>
      </w:pPr>
    </w:p>
    <w:p w:rsidR="000360F7" w:rsidRPr="001F1CCE" w:rsidRDefault="000360F7" w:rsidP="000360F7">
      <w:pPr>
        <w:pStyle w:val="Prrafodelista"/>
        <w:numPr>
          <w:ilvl w:val="0"/>
          <w:numId w:val="10"/>
        </w:numPr>
        <w:contextualSpacing/>
        <w:jc w:val="both"/>
        <w:rPr>
          <w:rFonts w:ascii="Tahoma" w:hAnsi="Tahoma" w:cs="Tahoma"/>
          <w:sz w:val="18"/>
          <w:szCs w:val="18"/>
        </w:rPr>
      </w:pPr>
      <w:r>
        <w:rPr>
          <w:rFonts w:ascii="Tahoma" w:hAnsi="Tahoma" w:cs="Tahoma"/>
          <w:sz w:val="18"/>
          <w:szCs w:val="18"/>
        </w:rPr>
        <w:t>Ave. Portal de San Francisco, calle Génova y avenida Niza</w:t>
      </w:r>
      <w:r w:rsidRPr="001F1CCE">
        <w:rPr>
          <w:rFonts w:ascii="Tahoma" w:hAnsi="Tahoma" w:cs="Tahoma"/>
          <w:sz w:val="18"/>
          <w:szCs w:val="18"/>
        </w:rPr>
        <w:t>.</w:t>
      </w:r>
    </w:p>
    <w:p w:rsidR="000360F7" w:rsidRPr="001F1CCE" w:rsidRDefault="000360F7" w:rsidP="000360F7">
      <w:pPr>
        <w:pStyle w:val="Prrafodelista"/>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p>
    <w:p w:rsidR="000360F7" w:rsidRPr="001F1CCE" w:rsidRDefault="000360F7" w:rsidP="000360F7">
      <w:pPr>
        <w:jc w:val="center"/>
        <w:rPr>
          <w:rFonts w:ascii="Tahoma" w:hAnsi="Tahoma" w:cs="Tahoma"/>
          <w:b/>
          <w:sz w:val="18"/>
          <w:szCs w:val="18"/>
        </w:rPr>
      </w:pPr>
      <w:r w:rsidRPr="001F1CCE">
        <w:rPr>
          <w:rFonts w:ascii="Tahoma" w:hAnsi="Tahoma" w:cs="Tahoma"/>
          <w:b/>
          <w:sz w:val="18"/>
          <w:szCs w:val="18"/>
        </w:rPr>
        <w:t>CONSIDERACIONES</w:t>
      </w:r>
    </w:p>
    <w:p w:rsidR="000360F7" w:rsidRPr="001F1CCE" w:rsidRDefault="000360F7" w:rsidP="000360F7">
      <w:pPr>
        <w:jc w:val="both"/>
        <w:rPr>
          <w:rFonts w:ascii="Tahoma" w:hAnsi="Tahoma" w:cs="Tahoma"/>
          <w:b/>
          <w:sz w:val="18"/>
          <w:szCs w:val="18"/>
        </w:rPr>
      </w:pPr>
    </w:p>
    <w:p w:rsidR="000360F7" w:rsidRPr="001F1CCE" w:rsidRDefault="000360F7" w:rsidP="000360F7">
      <w:pPr>
        <w:autoSpaceDE w:val="0"/>
        <w:autoSpaceDN w:val="0"/>
        <w:adjustRightInd w:val="0"/>
        <w:jc w:val="both"/>
        <w:rPr>
          <w:rFonts w:ascii="Tahoma" w:hAnsi="Tahoma" w:cs="Tahoma"/>
          <w:color w:val="000000"/>
          <w:sz w:val="18"/>
          <w:szCs w:val="18"/>
        </w:rPr>
      </w:pPr>
      <w:r w:rsidRPr="001F1CCE">
        <w:rPr>
          <w:rFonts w:ascii="Tahoma" w:hAnsi="Tahoma" w:cs="Tahoma"/>
          <w:b/>
          <w:sz w:val="18"/>
          <w:szCs w:val="18"/>
        </w:rPr>
        <w:t xml:space="preserve">PRIMERO.- </w:t>
      </w:r>
      <w:r w:rsidRPr="001F1CCE">
        <w:rPr>
          <w:rFonts w:ascii="Tahoma" w:hAnsi="Tahoma" w:cs="Tahoma"/>
          <w:sz w:val="18"/>
          <w:szCs w:val="18"/>
        </w:rPr>
        <w:t xml:space="preserve">Que de acuerdo al artículo 3 del Reglamento de Nomenclatura del Municipio de General Escobedo, nomenclatura es la </w:t>
      </w:r>
      <w:r w:rsidRPr="001F1CCE">
        <w:rPr>
          <w:rFonts w:ascii="Tahoma" w:hAnsi="Tahoma" w:cs="Tahoma"/>
          <w:color w:val="000000"/>
          <w:sz w:val="18"/>
          <w:szCs w:val="18"/>
        </w:rPr>
        <w:t>titulación o denominación que se asigna a las vías públicas, áreas recreativas, parques, plazas, monumentos, edificios, colonias, fraccionamientos, demás zonas y cualquier otro bien del dominio público Municipal, que tenga por objeto su identificación.</w:t>
      </w:r>
    </w:p>
    <w:p w:rsidR="000360F7" w:rsidRPr="001F1CCE" w:rsidRDefault="000360F7" w:rsidP="000360F7">
      <w:pPr>
        <w:jc w:val="both"/>
        <w:rPr>
          <w:rFonts w:ascii="Tahoma" w:hAnsi="Tahoma" w:cs="Tahoma"/>
          <w:sz w:val="18"/>
          <w:szCs w:val="18"/>
        </w:rPr>
      </w:pPr>
    </w:p>
    <w:p w:rsidR="000360F7" w:rsidRPr="001F1CCE" w:rsidRDefault="000360F7" w:rsidP="000360F7">
      <w:pPr>
        <w:autoSpaceDE w:val="0"/>
        <w:autoSpaceDN w:val="0"/>
        <w:adjustRightInd w:val="0"/>
        <w:jc w:val="both"/>
        <w:rPr>
          <w:rFonts w:ascii="Tahoma" w:hAnsi="Tahoma" w:cs="Tahoma"/>
          <w:color w:val="000000"/>
          <w:sz w:val="18"/>
          <w:szCs w:val="18"/>
        </w:rPr>
      </w:pPr>
      <w:r w:rsidRPr="001F1CCE">
        <w:rPr>
          <w:rFonts w:ascii="Tahoma" w:hAnsi="Tahoma" w:cs="Tahoma"/>
          <w:b/>
          <w:sz w:val="18"/>
          <w:szCs w:val="18"/>
        </w:rPr>
        <w:t xml:space="preserve">SEGUNDO.- </w:t>
      </w:r>
      <w:r w:rsidRPr="001F1CCE">
        <w:rPr>
          <w:rFonts w:ascii="Tahoma" w:hAnsi="Tahoma" w:cs="Tahoma"/>
          <w:sz w:val="18"/>
          <w:szCs w:val="18"/>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1F1CCE">
        <w:rPr>
          <w:rFonts w:ascii="Tahoma" w:hAnsi="Tahoma" w:cs="Tahoma"/>
          <w:color w:val="000000"/>
          <w:sz w:val="18"/>
          <w:szCs w:val="18"/>
        </w:rPr>
        <w:t>Comisión correspondiente encargada del análisis referente a la asignación de nombres relativos a los bienes señalados en el Reglamento antes mencionado.</w:t>
      </w:r>
    </w:p>
    <w:p w:rsidR="000360F7" w:rsidRPr="001F1CCE" w:rsidRDefault="000360F7" w:rsidP="000360F7">
      <w:pPr>
        <w:autoSpaceDE w:val="0"/>
        <w:autoSpaceDN w:val="0"/>
        <w:adjustRightInd w:val="0"/>
        <w:jc w:val="both"/>
        <w:rPr>
          <w:rFonts w:ascii="Tahoma" w:hAnsi="Tahoma" w:cs="Tahoma"/>
          <w:color w:val="000000"/>
          <w:sz w:val="18"/>
          <w:szCs w:val="18"/>
        </w:rPr>
      </w:pPr>
    </w:p>
    <w:p w:rsidR="000360F7" w:rsidRPr="001F1CCE" w:rsidRDefault="000360F7" w:rsidP="000360F7">
      <w:pPr>
        <w:autoSpaceDE w:val="0"/>
        <w:autoSpaceDN w:val="0"/>
        <w:adjustRightInd w:val="0"/>
        <w:jc w:val="both"/>
        <w:rPr>
          <w:rFonts w:ascii="Tahoma" w:hAnsi="Tahoma" w:cs="Tahoma"/>
          <w:color w:val="000000"/>
          <w:sz w:val="18"/>
          <w:szCs w:val="18"/>
        </w:rPr>
      </w:pPr>
      <w:r w:rsidRPr="001F1CCE">
        <w:rPr>
          <w:rFonts w:ascii="Tahoma" w:hAnsi="Tahoma" w:cs="Tahoma"/>
          <w:b/>
          <w:sz w:val="18"/>
          <w:szCs w:val="18"/>
        </w:rPr>
        <w:t xml:space="preserve">TERCERO.- </w:t>
      </w:r>
      <w:r w:rsidRPr="001F1CCE">
        <w:rPr>
          <w:rFonts w:ascii="Tahoma" w:hAnsi="Tahoma" w:cs="Tahoma"/>
          <w:sz w:val="18"/>
          <w:szCs w:val="18"/>
        </w:rPr>
        <w:t xml:space="preserve">Por otro lado, el artículo 9 del Reglamento aplicable, señala que los fraccionadores deben </w:t>
      </w:r>
      <w:r w:rsidRPr="001F1CCE">
        <w:rPr>
          <w:rFonts w:ascii="Tahoma" w:hAnsi="Tahoma" w:cs="Tahoma"/>
          <w:color w:val="000000"/>
          <w:sz w:val="18"/>
          <w:szCs w:val="18"/>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sz w:val="18"/>
          <w:szCs w:val="18"/>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p>
    <w:p w:rsidR="000360F7" w:rsidRPr="001F1CCE" w:rsidRDefault="000360F7" w:rsidP="000360F7">
      <w:pPr>
        <w:jc w:val="center"/>
        <w:rPr>
          <w:rFonts w:ascii="Tahoma" w:hAnsi="Tahoma" w:cs="Tahoma"/>
          <w:b/>
          <w:sz w:val="18"/>
          <w:szCs w:val="18"/>
        </w:rPr>
      </w:pPr>
      <w:r w:rsidRPr="001F1CCE">
        <w:rPr>
          <w:rFonts w:ascii="Tahoma" w:hAnsi="Tahoma" w:cs="Tahoma"/>
          <w:b/>
          <w:sz w:val="18"/>
          <w:szCs w:val="18"/>
        </w:rPr>
        <w:t>ACUERDOS</w:t>
      </w:r>
    </w:p>
    <w:p w:rsidR="000360F7" w:rsidRPr="001F1CCE" w:rsidRDefault="000360F7" w:rsidP="000360F7">
      <w:pPr>
        <w:jc w:val="center"/>
        <w:rPr>
          <w:rFonts w:ascii="Tahoma" w:hAnsi="Tahoma" w:cs="Tahoma"/>
          <w:b/>
          <w:sz w:val="18"/>
          <w:szCs w:val="18"/>
        </w:rPr>
      </w:pPr>
    </w:p>
    <w:p w:rsidR="000360F7" w:rsidRPr="001F1CCE" w:rsidRDefault="000360F7" w:rsidP="000360F7">
      <w:pPr>
        <w:jc w:val="both"/>
        <w:rPr>
          <w:rFonts w:ascii="Tahoma" w:hAnsi="Tahoma" w:cs="Tahoma"/>
          <w:color w:val="000000"/>
          <w:sz w:val="18"/>
          <w:szCs w:val="18"/>
        </w:rPr>
      </w:pPr>
      <w:r w:rsidRPr="001F1CCE">
        <w:rPr>
          <w:rFonts w:ascii="Tahoma" w:hAnsi="Tahoma" w:cs="Tahoma"/>
          <w:b/>
          <w:sz w:val="18"/>
          <w:szCs w:val="18"/>
        </w:rPr>
        <w:t xml:space="preserve">PRIMERO.- </w:t>
      </w:r>
      <w:r w:rsidRPr="001F1CCE">
        <w:rPr>
          <w:rFonts w:ascii="Tahoma" w:hAnsi="Tahoma" w:cs="Tahoma"/>
          <w:sz w:val="18"/>
          <w:szCs w:val="18"/>
        </w:rPr>
        <w:t xml:space="preserve">Se apruebe la nomenclatura de las vías públicas del Fraccionamiento </w:t>
      </w:r>
      <w:r>
        <w:rPr>
          <w:rFonts w:ascii="Tahoma" w:hAnsi="Tahoma" w:cs="Tahoma"/>
          <w:sz w:val="18"/>
          <w:szCs w:val="18"/>
        </w:rPr>
        <w:t>Portal de San Francisco</w:t>
      </w:r>
      <w:r w:rsidRPr="001F1CCE">
        <w:rPr>
          <w:rFonts w:ascii="Tahoma" w:hAnsi="Tahoma" w:cs="Tahoma"/>
          <w:sz w:val="18"/>
          <w:szCs w:val="18"/>
        </w:rPr>
        <w:t>,</w:t>
      </w:r>
      <w:r>
        <w:rPr>
          <w:rFonts w:ascii="Tahoma" w:hAnsi="Tahoma" w:cs="Tahoma"/>
          <w:sz w:val="18"/>
          <w:szCs w:val="18"/>
        </w:rPr>
        <w:t xml:space="preserve"> Sector 20 de noviembre,</w:t>
      </w:r>
      <w:r w:rsidRPr="001F1CCE">
        <w:rPr>
          <w:rFonts w:ascii="Tahoma" w:hAnsi="Tahoma" w:cs="Tahoma"/>
          <w:sz w:val="18"/>
          <w:szCs w:val="18"/>
        </w:rPr>
        <w:t xml:space="preserve"> mencionadas en el Antecedente tercero del presente documento, el cual es firmado por los integrantes de la Comisión que suscribe; dicho fraccionamiento está delimitado: </w:t>
      </w:r>
      <w:r w:rsidRPr="008426B8">
        <w:rPr>
          <w:rFonts w:ascii="Tahoma" w:hAnsi="Tahoma" w:cs="Tahoma"/>
          <w:sz w:val="18"/>
          <w:szCs w:val="18"/>
        </w:rPr>
        <w:t>al norte de la Avenida 20 de noviembre, al sur del Ejido San Miguel de los Garza, y al poniente del Fracc. Ladera de San Miguel 2a etapa</w:t>
      </w:r>
      <w:r w:rsidRPr="001F1CCE">
        <w:rPr>
          <w:rFonts w:ascii="Tahoma" w:hAnsi="Tahoma" w:cs="Tahoma"/>
          <w:color w:val="000000"/>
          <w:sz w:val="18"/>
          <w:szCs w:val="18"/>
        </w:rPr>
        <w:t>.</w:t>
      </w:r>
    </w:p>
    <w:p w:rsidR="000360F7" w:rsidRPr="001F1CCE" w:rsidRDefault="000360F7" w:rsidP="000360F7">
      <w:pPr>
        <w:jc w:val="both"/>
        <w:rPr>
          <w:rFonts w:ascii="Tahoma" w:hAnsi="Tahoma" w:cs="Tahoma"/>
          <w:color w:val="000000"/>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b/>
          <w:sz w:val="18"/>
          <w:szCs w:val="18"/>
        </w:rPr>
        <w:t xml:space="preserve">SEGUNDO.- </w:t>
      </w:r>
      <w:r w:rsidRPr="001F1CCE">
        <w:rPr>
          <w:rFonts w:ascii="Tahoma" w:hAnsi="Tahoma" w:cs="Tahoma"/>
          <w:sz w:val="18"/>
          <w:szCs w:val="18"/>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0360F7" w:rsidRPr="001F1CCE"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r w:rsidRPr="001F1CCE">
        <w:rPr>
          <w:rFonts w:ascii="Tahoma" w:hAnsi="Tahoma" w:cs="Tahoma"/>
          <w:sz w:val="18"/>
          <w:szCs w:val="18"/>
        </w:rPr>
        <w:t xml:space="preserve">Así lo acuerdan quienes firman al calce del presente Dictamen, en sesión de la Comisión de Educación y Nomenclatura del R. Ayuntamiento de General Escobedo, Nuevo León a los </w:t>
      </w:r>
      <w:r>
        <w:rPr>
          <w:rFonts w:ascii="Tahoma" w:hAnsi="Tahoma" w:cs="Tahoma"/>
          <w:sz w:val="18"/>
          <w:szCs w:val="18"/>
        </w:rPr>
        <w:t>21</w:t>
      </w:r>
      <w:r w:rsidRPr="001F1CCE">
        <w:rPr>
          <w:rFonts w:ascii="Tahoma" w:hAnsi="Tahoma" w:cs="Tahoma"/>
          <w:sz w:val="18"/>
          <w:szCs w:val="18"/>
        </w:rPr>
        <w:t xml:space="preserve"> días del mes de </w:t>
      </w:r>
      <w:r>
        <w:rPr>
          <w:rFonts w:ascii="Tahoma" w:hAnsi="Tahoma" w:cs="Tahoma"/>
          <w:sz w:val="18"/>
          <w:szCs w:val="18"/>
        </w:rPr>
        <w:t>agosto</w:t>
      </w:r>
      <w:r w:rsidRPr="001F1CCE">
        <w:rPr>
          <w:rFonts w:ascii="Tahoma" w:hAnsi="Tahoma" w:cs="Tahoma"/>
          <w:sz w:val="18"/>
          <w:szCs w:val="18"/>
        </w:rPr>
        <w:t xml:space="preserve"> del año 2017.</w:t>
      </w:r>
      <w:r>
        <w:rPr>
          <w:rFonts w:ascii="Tahoma" w:hAnsi="Tahoma" w:cs="Tahoma"/>
          <w:sz w:val="18"/>
          <w:szCs w:val="18"/>
        </w:rPr>
        <w:t xml:space="preserve"> Reg. Brenda Elizabeth Orquiz Gaona, Presidente; Reg. José Rogelio Pérez Garza, Secretario; Reg. Horacio Hermosillo Ruiz, Vocal. </w:t>
      </w:r>
      <w:r>
        <w:rPr>
          <w:rFonts w:ascii="Tahoma" w:hAnsi="Tahoma" w:cs="Tahoma"/>
          <w:b/>
          <w:sz w:val="18"/>
          <w:szCs w:val="18"/>
        </w:rPr>
        <w:t>RUBRICAS</w:t>
      </w:r>
      <w:r>
        <w:rPr>
          <w:rFonts w:ascii="Tahoma" w:hAnsi="Tahoma" w:cs="Tahoma"/>
          <w:sz w:val="18"/>
          <w:szCs w:val="18"/>
        </w:rPr>
        <w:t>.</w:t>
      </w:r>
    </w:p>
    <w:p w:rsidR="000360F7" w:rsidRDefault="000360F7" w:rsidP="000360F7">
      <w:pPr>
        <w:pStyle w:val="Textoindependiente"/>
        <w:ind w:right="-136"/>
        <w:rPr>
          <w:rFonts w:ascii="Tahoma" w:hAnsi="Tahoma" w:cs="Tahoma"/>
        </w:rPr>
      </w:pPr>
    </w:p>
    <w:p w:rsidR="000360F7" w:rsidRDefault="000360F7" w:rsidP="000360F7">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360F7" w:rsidRPr="00FD4470" w:rsidTr="005F41D8">
        <w:trPr>
          <w:trHeight w:val="1462"/>
        </w:trPr>
        <w:tc>
          <w:tcPr>
            <w:tcW w:w="8748" w:type="dxa"/>
            <w:tcBorders>
              <w:top w:val="single" w:sz="4" w:space="0" w:color="auto"/>
              <w:left w:val="single" w:sz="4" w:space="0" w:color="auto"/>
              <w:bottom w:val="single" w:sz="4" w:space="0" w:color="auto"/>
              <w:right w:val="single" w:sz="4" w:space="0" w:color="auto"/>
            </w:tcBorders>
          </w:tcPr>
          <w:p w:rsidR="000360F7" w:rsidRPr="00FD4470" w:rsidRDefault="000360F7" w:rsidP="005F41D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360F7" w:rsidRPr="00430755" w:rsidTr="005F41D8">
              <w:trPr>
                <w:trHeight w:val="345"/>
              </w:trPr>
              <w:tc>
                <w:tcPr>
                  <w:tcW w:w="8455" w:type="dxa"/>
                  <w:tcBorders>
                    <w:top w:val="single" w:sz="4" w:space="0" w:color="auto"/>
                    <w:left w:val="single" w:sz="4" w:space="0" w:color="auto"/>
                    <w:bottom w:val="single" w:sz="4" w:space="0" w:color="auto"/>
                    <w:right w:val="single" w:sz="4" w:space="0" w:color="auto"/>
                  </w:tcBorders>
                </w:tcPr>
                <w:p w:rsidR="000360F7" w:rsidRPr="00430755" w:rsidRDefault="000360F7" w:rsidP="000360F7">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0360F7">
                    <w:rPr>
                      <w:rFonts w:eastAsia="Calibri" w:cstheme="minorHAnsi"/>
                    </w:rPr>
                    <w:t>Por unanimidad se aprueba la dispensa de la lectura del dictamen relativo a la propuesta de nomenclatura del fraccionamiento Valle Anahuac.</w:t>
                  </w:r>
                </w:p>
              </w:tc>
            </w:tr>
          </w:tbl>
          <w:p w:rsidR="000360F7" w:rsidRPr="00FD4470" w:rsidRDefault="000360F7" w:rsidP="005F41D8">
            <w:pPr>
              <w:ind w:right="-136"/>
              <w:jc w:val="both"/>
              <w:rPr>
                <w:rFonts w:ascii="Tahoma" w:hAnsi="Tahoma" w:cs="Tahoma"/>
              </w:rPr>
            </w:pPr>
            <w:r>
              <w:rPr>
                <w:rFonts w:ascii="Tahoma" w:hAnsi="Tahoma" w:cs="Tahoma"/>
              </w:rPr>
              <w:t xml:space="preserve">                                                                                                                                             </w:t>
            </w:r>
          </w:p>
        </w:tc>
      </w:tr>
    </w:tbl>
    <w:p w:rsidR="000360F7" w:rsidRDefault="000360F7" w:rsidP="000360F7">
      <w:pPr>
        <w:pStyle w:val="Textoindependiente"/>
        <w:ind w:right="-136"/>
        <w:rPr>
          <w:rFonts w:ascii="Tahoma" w:hAnsi="Tahoma" w:cs="Tahoma"/>
        </w:rPr>
      </w:pPr>
    </w:p>
    <w:p w:rsidR="000360F7" w:rsidRDefault="000360F7" w:rsidP="000360F7">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360F7" w:rsidRPr="00FD4470" w:rsidTr="005F41D8">
        <w:trPr>
          <w:trHeight w:val="1462"/>
        </w:trPr>
        <w:tc>
          <w:tcPr>
            <w:tcW w:w="8748" w:type="dxa"/>
            <w:tcBorders>
              <w:top w:val="single" w:sz="4" w:space="0" w:color="auto"/>
              <w:left w:val="single" w:sz="4" w:space="0" w:color="auto"/>
              <w:bottom w:val="single" w:sz="4" w:space="0" w:color="auto"/>
              <w:right w:val="single" w:sz="4" w:space="0" w:color="auto"/>
            </w:tcBorders>
          </w:tcPr>
          <w:p w:rsidR="000360F7" w:rsidRPr="00FD4470" w:rsidRDefault="000360F7" w:rsidP="005F41D8">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360F7" w:rsidRPr="00430755" w:rsidTr="005F41D8">
              <w:trPr>
                <w:trHeight w:val="345"/>
              </w:trPr>
              <w:tc>
                <w:tcPr>
                  <w:tcW w:w="8455" w:type="dxa"/>
                  <w:tcBorders>
                    <w:top w:val="single" w:sz="4" w:space="0" w:color="auto"/>
                    <w:left w:val="single" w:sz="4" w:space="0" w:color="auto"/>
                    <w:bottom w:val="single" w:sz="4" w:space="0" w:color="auto"/>
                    <w:right w:val="single" w:sz="4" w:space="0" w:color="auto"/>
                  </w:tcBorders>
                </w:tcPr>
                <w:p w:rsidR="000360F7" w:rsidRPr="00430755" w:rsidRDefault="000360F7" w:rsidP="000360F7">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0360F7">
                    <w:rPr>
                      <w:rFonts w:eastAsia="Calibri" w:cstheme="minorHAnsi"/>
                    </w:rPr>
                    <w:t>Por unanimidad se aprueba el Dictamen relativo a la propuesta de nomenclatura del fraccionamiento Valle Anahuac. (ARAE-302/2017)</w:t>
                  </w:r>
                  <w:r>
                    <w:rPr>
                      <w:rFonts w:eastAsia="Calibri" w:cstheme="minorHAnsi"/>
                    </w:rPr>
                    <w:t>.</w:t>
                  </w:r>
                </w:p>
              </w:tc>
            </w:tr>
          </w:tbl>
          <w:p w:rsidR="000360F7" w:rsidRPr="00FD4470" w:rsidRDefault="000360F7" w:rsidP="005F41D8">
            <w:pPr>
              <w:ind w:right="-136"/>
              <w:jc w:val="both"/>
              <w:rPr>
                <w:rFonts w:ascii="Tahoma" w:hAnsi="Tahoma" w:cs="Tahoma"/>
              </w:rPr>
            </w:pPr>
            <w:r>
              <w:rPr>
                <w:rFonts w:ascii="Tahoma" w:hAnsi="Tahoma" w:cs="Tahoma"/>
              </w:rPr>
              <w:t xml:space="preserve">                                                                                                                                             </w:t>
            </w:r>
          </w:p>
        </w:tc>
      </w:tr>
    </w:tbl>
    <w:p w:rsidR="000360F7" w:rsidRDefault="000360F7" w:rsidP="000360F7">
      <w:pPr>
        <w:pStyle w:val="Textoindependiente"/>
        <w:ind w:right="-136"/>
        <w:rPr>
          <w:rFonts w:ascii="Tahoma" w:hAnsi="Tahoma" w:cs="Tahoma"/>
        </w:rPr>
      </w:pPr>
    </w:p>
    <w:p w:rsidR="000360F7" w:rsidRDefault="000360F7" w:rsidP="000360F7">
      <w:pPr>
        <w:jc w:val="both"/>
        <w:rPr>
          <w:rFonts w:cs="Tahoma"/>
        </w:rPr>
      </w:pPr>
      <w:r>
        <w:rPr>
          <w:rFonts w:cs="Tahoma"/>
        </w:rPr>
        <w:t>A continuación, se transcribe en su totalidad el Dictamen aprobado en el presente punto del orden del día:</w:t>
      </w:r>
    </w:p>
    <w:p w:rsidR="000360F7" w:rsidRDefault="000360F7" w:rsidP="000360F7">
      <w:pPr>
        <w:jc w:val="both"/>
        <w:rPr>
          <w:rFonts w:ascii="Tahoma" w:hAnsi="Tahoma" w:cs="Tahoma"/>
          <w:b/>
          <w:sz w:val="21"/>
          <w:szCs w:val="21"/>
        </w:rPr>
      </w:pPr>
    </w:p>
    <w:p w:rsidR="000360F7" w:rsidRDefault="000360F7" w:rsidP="000360F7">
      <w:pPr>
        <w:jc w:val="both"/>
        <w:rPr>
          <w:rFonts w:ascii="Tahoma" w:hAnsi="Tahoma" w:cs="Tahoma"/>
          <w:b/>
          <w:sz w:val="21"/>
          <w:szCs w:val="21"/>
        </w:rPr>
      </w:pPr>
    </w:p>
    <w:p w:rsidR="000360F7" w:rsidRPr="002651CD" w:rsidRDefault="000360F7" w:rsidP="000360F7">
      <w:pPr>
        <w:jc w:val="both"/>
        <w:rPr>
          <w:rFonts w:ascii="Tahoma" w:hAnsi="Tahoma" w:cs="Tahoma"/>
          <w:b/>
          <w:sz w:val="21"/>
          <w:szCs w:val="21"/>
        </w:rPr>
      </w:pPr>
      <w:r w:rsidRPr="002651CD">
        <w:rPr>
          <w:rFonts w:ascii="Tahoma" w:hAnsi="Tahoma" w:cs="Tahoma"/>
          <w:b/>
          <w:sz w:val="21"/>
          <w:szCs w:val="21"/>
        </w:rPr>
        <w:t>C.C. INTEGRANTES DEL PLENO R. AYUNTAMIENTO</w:t>
      </w:r>
    </w:p>
    <w:p w:rsidR="000360F7" w:rsidRPr="002651CD" w:rsidRDefault="000360F7" w:rsidP="000360F7">
      <w:pPr>
        <w:jc w:val="both"/>
        <w:rPr>
          <w:rFonts w:ascii="Tahoma" w:hAnsi="Tahoma" w:cs="Tahoma"/>
          <w:b/>
          <w:sz w:val="21"/>
          <w:szCs w:val="21"/>
        </w:rPr>
      </w:pPr>
      <w:r w:rsidRPr="002651CD">
        <w:rPr>
          <w:rFonts w:ascii="Tahoma" w:hAnsi="Tahoma" w:cs="Tahoma"/>
          <w:b/>
          <w:sz w:val="21"/>
          <w:szCs w:val="21"/>
        </w:rPr>
        <w:t xml:space="preserve">DEL </w:t>
      </w:r>
      <w:smartTag w:uri="urn:schemas-microsoft-com:office:smarttags" w:element="PersonName">
        <w:smartTagPr>
          <w:attr w:name="ProductID" w:val="LA CIUDAD DE"/>
        </w:smartTagPr>
        <w:r w:rsidRPr="002651CD">
          <w:rPr>
            <w:rFonts w:ascii="Tahoma" w:hAnsi="Tahoma" w:cs="Tahoma"/>
            <w:b/>
            <w:sz w:val="21"/>
            <w:szCs w:val="21"/>
          </w:rPr>
          <w:t>LA CIUDAD DE</w:t>
        </w:r>
      </w:smartTag>
      <w:r w:rsidRPr="002651CD">
        <w:rPr>
          <w:rFonts w:ascii="Tahoma" w:hAnsi="Tahoma" w:cs="Tahoma"/>
          <w:b/>
          <w:sz w:val="21"/>
          <w:szCs w:val="21"/>
        </w:rPr>
        <w:t xml:space="preserve"> GENERAL ESCOBEDO, N.L.</w:t>
      </w:r>
    </w:p>
    <w:p w:rsidR="000360F7" w:rsidRPr="002651CD" w:rsidRDefault="000360F7" w:rsidP="000360F7">
      <w:pPr>
        <w:jc w:val="both"/>
        <w:rPr>
          <w:rFonts w:ascii="Tahoma" w:hAnsi="Tahoma" w:cs="Tahoma"/>
          <w:b/>
          <w:sz w:val="21"/>
          <w:szCs w:val="21"/>
        </w:rPr>
      </w:pPr>
      <w:r w:rsidRPr="002651CD">
        <w:rPr>
          <w:rFonts w:ascii="Tahoma" w:hAnsi="Tahoma" w:cs="Tahoma"/>
          <w:b/>
          <w:sz w:val="21"/>
          <w:szCs w:val="21"/>
        </w:rPr>
        <w:t>PRESENTES.-</w:t>
      </w:r>
    </w:p>
    <w:p w:rsidR="000360F7" w:rsidRPr="002651CD" w:rsidRDefault="000360F7" w:rsidP="000360F7">
      <w:pPr>
        <w:jc w:val="both"/>
        <w:rPr>
          <w:rFonts w:ascii="Tahoma" w:hAnsi="Tahoma" w:cs="Tahoma"/>
          <w:b/>
          <w:sz w:val="21"/>
          <w:szCs w:val="21"/>
        </w:rPr>
      </w:pPr>
    </w:p>
    <w:p w:rsidR="000360F7" w:rsidRPr="001F1CCE" w:rsidRDefault="000360F7" w:rsidP="000360F7">
      <w:pPr>
        <w:jc w:val="both"/>
        <w:rPr>
          <w:rFonts w:ascii="Tahoma" w:hAnsi="Tahoma" w:cs="Tahoma"/>
          <w:sz w:val="18"/>
          <w:szCs w:val="18"/>
        </w:rPr>
      </w:pPr>
      <w:r w:rsidRPr="001F1CCE">
        <w:rPr>
          <w:rFonts w:ascii="Tahoma" w:hAnsi="Tahoma" w:cs="Tahoma"/>
          <w:sz w:val="18"/>
          <w:szCs w:val="18"/>
        </w:rPr>
        <w:t>Atendiendo la convocatoria correspondiente de la Comisión de Educación y Nomenclatura del R. Ayuntamiento de la Ciudad de General Escobedo, N.L., los integrantes de la misma en Sesión de Comisión</w:t>
      </w:r>
      <w:r>
        <w:rPr>
          <w:rFonts w:ascii="Tahoma" w:hAnsi="Tahoma" w:cs="Tahoma"/>
          <w:sz w:val="18"/>
          <w:szCs w:val="18"/>
        </w:rPr>
        <w:t xml:space="preserve"> del 21</w:t>
      </w:r>
      <w:r w:rsidRPr="001F1CCE">
        <w:rPr>
          <w:rFonts w:ascii="Tahoma" w:hAnsi="Tahoma" w:cs="Tahoma"/>
          <w:sz w:val="18"/>
          <w:szCs w:val="18"/>
        </w:rPr>
        <w:t xml:space="preserve"> de </w:t>
      </w:r>
      <w:r>
        <w:rPr>
          <w:rFonts w:ascii="Tahoma" w:hAnsi="Tahoma" w:cs="Tahoma"/>
          <w:sz w:val="18"/>
          <w:szCs w:val="18"/>
        </w:rPr>
        <w:t>agosto</w:t>
      </w:r>
      <w:r w:rsidRPr="001F1CCE">
        <w:rPr>
          <w:rFonts w:ascii="Tahoma" w:hAnsi="Tahoma" w:cs="Tahoma"/>
          <w:sz w:val="18"/>
          <w:szCs w:val="18"/>
        </w:rPr>
        <w:t xml:space="preserve"> del año en curso acordaron con fundamento en lo establecido por los artículos 78, 79, 96, 97, 101, 102, 103, 108 y demás aplicables del Reglamento Interior del R. Ayuntamiento, presentar al pleno la propuesta de Nomenclatura del Fraccionamiento </w:t>
      </w:r>
      <w:r>
        <w:rPr>
          <w:rFonts w:ascii="Tahoma" w:hAnsi="Tahoma" w:cs="Tahoma"/>
          <w:b/>
          <w:sz w:val="18"/>
          <w:szCs w:val="18"/>
        </w:rPr>
        <w:t>“Valle Anáhuac</w:t>
      </w:r>
      <w:r w:rsidRPr="001F1CCE">
        <w:rPr>
          <w:rFonts w:ascii="Tahoma" w:hAnsi="Tahoma" w:cs="Tahoma"/>
          <w:b/>
          <w:sz w:val="18"/>
          <w:szCs w:val="18"/>
        </w:rPr>
        <w:t>”</w:t>
      </w:r>
      <w:r w:rsidRPr="001F1CCE">
        <w:rPr>
          <w:rFonts w:ascii="Tahoma" w:hAnsi="Tahoma" w:cs="Tahoma"/>
          <w:sz w:val="18"/>
          <w:szCs w:val="18"/>
        </w:rPr>
        <w:t>, bajo los siguientes:</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p>
    <w:p w:rsidR="000360F7" w:rsidRPr="001F1CCE" w:rsidRDefault="000360F7" w:rsidP="000360F7">
      <w:pPr>
        <w:jc w:val="center"/>
        <w:rPr>
          <w:rFonts w:ascii="Tahoma" w:hAnsi="Tahoma" w:cs="Tahoma"/>
          <w:b/>
          <w:sz w:val="18"/>
          <w:szCs w:val="18"/>
        </w:rPr>
      </w:pPr>
      <w:r w:rsidRPr="001F1CCE">
        <w:rPr>
          <w:rFonts w:ascii="Tahoma" w:hAnsi="Tahoma" w:cs="Tahoma"/>
          <w:b/>
          <w:sz w:val="18"/>
          <w:szCs w:val="18"/>
        </w:rPr>
        <w:t>ANTECEDENTES</w:t>
      </w:r>
    </w:p>
    <w:p w:rsidR="000360F7" w:rsidRPr="001F1CCE" w:rsidRDefault="000360F7" w:rsidP="000360F7">
      <w:pPr>
        <w:jc w:val="both"/>
        <w:rPr>
          <w:rFonts w:ascii="Tahoma" w:hAnsi="Tahoma" w:cs="Tahoma"/>
          <w:b/>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b/>
          <w:sz w:val="18"/>
          <w:szCs w:val="18"/>
        </w:rPr>
        <w:t xml:space="preserve">PRIMERO.- </w:t>
      </w:r>
      <w:r w:rsidRPr="001F1CCE">
        <w:rPr>
          <w:rFonts w:ascii="Tahoma" w:hAnsi="Tahoma" w:cs="Tahoma"/>
          <w:sz w:val="18"/>
          <w:szCs w:val="18"/>
        </w:rPr>
        <w:t xml:space="preserve">El titular de la Secretaría de Desarrollo Urbano y Ecología envió a la Comisión de Educación y Nomenclatura del R. Ayuntamiento, la propuesta referida acompañada del plano donde se especifican colindancias y propuestas de nomenclatura para las calles del Fraccionamiento </w:t>
      </w:r>
      <w:r>
        <w:rPr>
          <w:rFonts w:ascii="Tahoma" w:hAnsi="Tahoma" w:cs="Tahoma"/>
          <w:sz w:val="18"/>
          <w:szCs w:val="18"/>
        </w:rPr>
        <w:t>Valle Anáhuac,</w:t>
      </w:r>
      <w:r w:rsidRPr="001F1CCE">
        <w:rPr>
          <w:rFonts w:ascii="Tahoma" w:hAnsi="Tahoma" w:cs="Tahoma"/>
          <w:sz w:val="18"/>
          <w:szCs w:val="18"/>
        </w:rPr>
        <w:t xml:space="preserve"> ubicado al </w:t>
      </w:r>
      <w:r>
        <w:rPr>
          <w:rFonts w:ascii="Tahoma" w:hAnsi="Tahoma" w:cs="Tahoma"/>
          <w:sz w:val="18"/>
          <w:szCs w:val="18"/>
        </w:rPr>
        <w:t>oriente del Fracc. Valle Nord, al sur de Primera Avenida y la Colonia Celestino Gasca,</w:t>
      </w:r>
      <w:r w:rsidRPr="001F1CCE">
        <w:rPr>
          <w:rFonts w:ascii="Tahoma" w:hAnsi="Tahoma" w:cs="Tahoma"/>
          <w:sz w:val="18"/>
          <w:szCs w:val="18"/>
        </w:rPr>
        <w:t xml:space="preserve"> en este Municipio, por lo que dicha comisión sostuvo una reunión de trabajo para analizar el tema objeto de este Dictamen.</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b/>
          <w:sz w:val="18"/>
          <w:szCs w:val="18"/>
        </w:rPr>
        <w:t>SEGUNDO.-</w:t>
      </w:r>
      <w:r w:rsidRPr="001F1CCE">
        <w:rPr>
          <w:rFonts w:ascii="Tahoma" w:hAnsi="Tahoma" w:cs="Tahoma"/>
          <w:sz w:val="18"/>
          <w:szCs w:val="18"/>
        </w:rPr>
        <w:t>De acuerdo a información proporcionada por la Secretaría de Desarrollo Urbano y Ecología, actualmente la persona moral denominada</w:t>
      </w:r>
      <w:r>
        <w:rPr>
          <w:rFonts w:ascii="Tahoma" w:hAnsi="Tahoma" w:cs="Tahoma"/>
          <w:sz w:val="18"/>
          <w:szCs w:val="18"/>
        </w:rPr>
        <w:t xml:space="preserve"> ”INMOBILIARIA TIPI</w:t>
      </w:r>
      <w:r w:rsidRPr="001F1CCE">
        <w:rPr>
          <w:rFonts w:ascii="Tahoma" w:hAnsi="Tahoma" w:cs="Tahoma"/>
          <w:sz w:val="18"/>
          <w:szCs w:val="18"/>
        </w:rPr>
        <w:t>, S.A. de C.V.”</w:t>
      </w:r>
      <w:r>
        <w:rPr>
          <w:rFonts w:ascii="Tahoma" w:hAnsi="Tahoma" w:cs="Tahoma"/>
          <w:sz w:val="18"/>
          <w:szCs w:val="18"/>
        </w:rPr>
        <w:t>,</w:t>
      </w:r>
      <w:r w:rsidRPr="001F1CCE">
        <w:rPr>
          <w:rFonts w:ascii="Tahoma" w:hAnsi="Tahoma" w:cs="Tahoma"/>
          <w:sz w:val="18"/>
          <w:szCs w:val="18"/>
        </w:rPr>
        <w:t xml:space="preserve"> están llevando a cabo el trámite de Proyecto Ejecutivo del Fraccionamiento citado, por lo que a fin de proseguir se requiere la autorización de nomenclatura de las vías públicas de dicho fraccionamiento. El inmueble donde se encuentra el fraccion</w:t>
      </w:r>
      <w:r>
        <w:rPr>
          <w:rFonts w:ascii="Tahoma" w:hAnsi="Tahoma" w:cs="Tahoma"/>
          <w:sz w:val="18"/>
          <w:szCs w:val="18"/>
        </w:rPr>
        <w:t>amiento cuenta con el</w:t>
      </w:r>
      <w:r w:rsidRPr="001F1CCE">
        <w:rPr>
          <w:rFonts w:ascii="Tahoma" w:hAnsi="Tahoma" w:cs="Tahoma"/>
          <w:sz w:val="18"/>
          <w:szCs w:val="18"/>
        </w:rPr>
        <w:t xml:space="preserve"> siguiente expediente catastral: </w:t>
      </w:r>
      <w:r>
        <w:rPr>
          <w:rFonts w:ascii="Tahoma" w:hAnsi="Tahoma" w:cs="Tahoma"/>
          <w:sz w:val="18"/>
          <w:szCs w:val="18"/>
        </w:rPr>
        <w:t>04-231-031.</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b/>
          <w:sz w:val="18"/>
          <w:szCs w:val="18"/>
        </w:rPr>
        <w:t xml:space="preserve">TERCERO.- </w:t>
      </w:r>
      <w:r w:rsidRPr="001F1CCE">
        <w:rPr>
          <w:rFonts w:ascii="Tahoma" w:hAnsi="Tahoma" w:cs="Tahoma"/>
          <w:sz w:val="18"/>
          <w:szCs w:val="18"/>
        </w:rPr>
        <w:t>De acuerdo al Plano proporcionado por la Secretaría de Desarrollo Urbano y Ecología el Proyecto de nomenclatura contempla la</w:t>
      </w:r>
      <w:r>
        <w:rPr>
          <w:rFonts w:ascii="Tahoma" w:hAnsi="Tahoma" w:cs="Tahoma"/>
          <w:sz w:val="18"/>
          <w:szCs w:val="18"/>
        </w:rPr>
        <w:t xml:space="preserve"> siguiente asignación de nombre</w:t>
      </w:r>
      <w:r w:rsidRPr="001F1CCE">
        <w:rPr>
          <w:rFonts w:ascii="Tahoma" w:hAnsi="Tahoma" w:cs="Tahoma"/>
          <w:sz w:val="18"/>
          <w:szCs w:val="18"/>
        </w:rPr>
        <w:t>:</w:t>
      </w:r>
    </w:p>
    <w:p w:rsidR="000360F7" w:rsidRPr="001F1CCE" w:rsidRDefault="000360F7" w:rsidP="000360F7">
      <w:pPr>
        <w:jc w:val="both"/>
        <w:rPr>
          <w:rFonts w:ascii="Tahoma" w:hAnsi="Tahoma" w:cs="Tahoma"/>
          <w:sz w:val="18"/>
          <w:szCs w:val="18"/>
        </w:rPr>
      </w:pPr>
    </w:p>
    <w:p w:rsidR="000360F7" w:rsidRPr="001F1CCE" w:rsidRDefault="000360F7" w:rsidP="000360F7">
      <w:pPr>
        <w:pStyle w:val="Prrafodelista"/>
        <w:numPr>
          <w:ilvl w:val="0"/>
          <w:numId w:val="1"/>
        </w:numPr>
        <w:contextualSpacing/>
        <w:jc w:val="both"/>
        <w:rPr>
          <w:rFonts w:ascii="Tahoma" w:hAnsi="Tahoma" w:cs="Tahoma"/>
          <w:sz w:val="18"/>
          <w:szCs w:val="18"/>
        </w:rPr>
      </w:pPr>
      <w:r>
        <w:rPr>
          <w:rFonts w:ascii="Tahoma" w:hAnsi="Tahoma" w:cs="Tahoma"/>
          <w:sz w:val="18"/>
          <w:szCs w:val="18"/>
        </w:rPr>
        <w:t>Avenida Valle Anáhuac</w:t>
      </w:r>
      <w:r w:rsidRPr="001F1CCE">
        <w:rPr>
          <w:rFonts w:ascii="Tahoma" w:hAnsi="Tahoma" w:cs="Tahoma"/>
          <w:sz w:val="18"/>
          <w:szCs w:val="18"/>
        </w:rPr>
        <w:t>;</w:t>
      </w:r>
    </w:p>
    <w:p w:rsidR="000360F7" w:rsidRPr="001F1CCE" w:rsidRDefault="000360F7" w:rsidP="000360F7">
      <w:pPr>
        <w:jc w:val="both"/>
        <w:rPr>
          <w:rFonts w:ascii="Tahoma" w:hAnsi="Tahoma" w:cs="Tahoma"/>
          <w:sz w:val="18"/>
          <w:szCs w:val="18"/>
        </w:rPr>
      </w:pPr>
    </w:p>
    <w:p w:rsidR="000360F7" w:rsidRPr="001F1CCE" w:rsidRDefault="000360F7" w:rsidP="000360F7">
      <w:pPr>
        <w:pStyle w:val="Prrafodelista"/>
        <w:jc w:val="both"/>
        <w:rPr>
          <w:rFonts w:ascii="Tahoma" w:hAnsi="Tahoma" w:cs="Tahoma"/>
          <w:sz w:val="18"/>
          <w:szCs w:val="18"/>
        </w:rPr>
      </w:pPr>
    </w:p>
    <w:p w:rsidR="000360F7" w:rsidRPr="001F1CCE" w:rsidRDefault="000360F7" w:rsidP="000360F7">
      <w:pPr>
        <w:jc w:val="both"/>
        <w:rPr>
          <w:rFonts w:ascii="Tahoma" w:hAnsi="Tahoma" w:cs="Tahoma"/>
          <w:sz w:val="18"/>
          <w:szCs w:val="18"/>
        </w:rPr>
      </w:pPr>
    </w:p>
    <w:p w:rsidR="000360F7" w:rsidRPr="001F1CCE" w:rsidRDefault="000360F7" w:rsidP="000360F7">
      <w:pPr>
        <w:jc w:val="center"/>
        <w:rPr>
          <w:rFonts w:ascii="Tahoma" w:hAnsi="Tahoma" w:cs="Tahoma"/>
          <w:b/>
          <w:sz w:val="18"/>
          <w:szCs w:val="18"/>
        </w:rPr>
      </w:pPr>
      <w:r w:rsidRPr="001F1CCE">
        <w:rPr>
          <w:rFonts w:ascii="Tahoma" w:hAnsi="Tahoma" w:cs="Tahoma"/>
          <w:b/>
          <w:sz w:val="18"/>
          <w:szCs w:val="18"/>
        </w:rPr>
        <w:t>CONSIDERACIONES</w:t>
      </w:r>
    </w:p>
    <w:p w:rsidR="000360F7" w:rsidRPr="001F1CCE" w:rsidRDefault="000360F7" w:rsidP="000360F7">
      <w:pPr>
        <w:jc w:val="both"/>
        <w:rPr>
          <w:rFonts w:ascii="Tahoma" w:hAnsi="Tahoma" w:cs="Tahoma"/>
          <w:b/>
          <w:sz w:val="18"/>
          <w:szCs w:val="18"/>
        </w:rPr>
      </w:pPr>
    </w:p>
    <w:p w:rsidR="000360F7" w:rsidRPr="001F1CCE" w:rsidRDefault="000360F7" w:rsidP="000360F7">
      <w:pPr>
        <w:autoSpaceDE w:val="0"/>
        <w:autoSpaceDN w:val="0"/>
        <w:adjustRightInd w:val="0"/>
        <w:jc w:val="both"/>
        <w:rPr>
          <w:rFonts w:ascii="Tahoma" w:hAnsi="Tahoma" w:cs="Tahoma"/>
          <w:color w:val="000000"/>
          <w:sz w:val="18"/>
          <w:szCs w:val="18"/>
        </w:rPr>
      </w:pPr>
      <w:r w:rsidRPr="001F1CCE">
        <w:rPr>
          <w:rFonts w:ascii="Tahoma" w:hAnsi="Tahoma" w:cs="Tahoma"/>
          <w:b/>
          <w:sz w:val="18"/>
          <w:szCs w:val="18"/>
        </w:rPr>
        <w:t xml:space="preserve">PRIMERO.- </w:t>
      </w:r>
      <w:r w:rsidRPr="001F1CCE">
        <w:rPr>
          <w:rFonts w:ascii="Tahoma" w:hAnsi="Tahoma" w:cs="Tahoma"/>
          <w:sz w:val="18"/>
          <w:szCs w:val="18"/>
        </w:rPr>
        <w:t xml:space="preserve">Que de acuerdo al artículo 3 del Reglamento de Nomenclatura del Municipio de General Escobedo, nomenclatura es la </w:t>
      </w:r>
      <w:r w:rsidRPr="001F1CCE">
        <w:rPr>
          <w:rFonts w:ascii="Tahoma" w:hAnsi="Tahoma" w:cs="Tahoma"/>
          <w:color w:val="000000"/>
          <w:sz w:val="18"/>
          <w:szCs w:val="18"/>
        </w:rPr>
        <w:t>titulación o denominación que se asigna a las vías públicas, áreas recreativas, parques, plazas, monumentos, edificios, colonias, fraccionamientos, demás zonas y cualquier otro bien del dominio público Municipal, que tenga por objeto su identificación.</w:t>
      </w:r>
    </w:p>
    <w:p w:rsidR="000360F7" w:rsidRPr="001F1CCE" w:rsidRDefault="000360F7" w:rsidP="000360F7">
      <w:pPr>
        <w:jc w:val="both"/>
        <w:rPr>
          <w:rFonts w:ascii="Tahoma" w:hAnsi="Tahoma" w:cs="Tahoma"/>
          <w:sz w:val="18"/>
          <w:szCs w:val="18"/>
        </w:rPr>
      </w:pPr>
    </w:p>
    <w:p w:rsidR="000360F7" w:rsidRPr="001F1CCE" w:rsidRDefault="000360F7" w:rsidP="000360F7">
      <w:pPr>
        <w:autoSpaceDE w:val="0"/>
        <w:autoSpaceDN w:val="0"/>
        <w:adjustRightInd w:val="0"/>
        <w:jc w:val="both"/>
        <w:rPr>
          <w:rFonts w:ascii="Tahoma" w:hAnsi="Tahoma" w:cs="Tahoma"/>
          <w:color w:val="000000"/>
          <w:sz w:val="18"/>
          <w:szCs w:val="18"/>
        </w:rPr>
      </w:pPr>
      <w:r w:rsidRPr="001F1CCE">
        <w:rPr>
          <w:rFonts w:ascii="Tahoma" w:hAnsi="Tahoma" w:cs="Tahoma"/>
          <w:b/>
          <w:sz w:val="18"/>
          <w:szCs w:val="18"/>
        </w:rPr>
        <w:t xml:space="preserve">SEGUNDO.- </w:t>
      </w:r>
      <w:r w:rsidRPr="001F1CCE">
        <w:rPr>
          <w:rFonts w:ascii="Tahoma" w:hAnsi="Tahoma" w:cs="Tahoma"/>
          <w:sz w:val="18"/>
          <w:szCs w:val="18"/>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1F1CCE">
        <w:rPr>
          <w:rFonts w:ascii="Tahoma" w:hAnsi="Tahoma" w:cs="Tahoma"/>
          <w:color w:val="000000"/>
          <w:sz w:val="18"/>
          <w:szCs w:val="18"/>
        </w:rPr>
        <w:t>Comisión correspondiente encargada del análisis referente a la asignación de nombres relativos a los bienes señalados en el Reglamento antes mencionado.</w:t>
      </w:r>
    </w:p>
    <w:p w:rsidR="000360F7" w:rsidRPr="001F1CCE" w:rsidRDefault="000360F7" w:rsidP="000360F7">
      <w:pPr>
        <w:autoSpaceDE w:val="0"/>
        <w:autoSpaceDN w:val="0"/>
        <w:adjustRightInd w:val="0"/>
        <w:jc w:val="both"/>
        <w:rPr>
          <w:rFonts w:ascii="Tahoma" w:hAnsi="Tahoma" w:cs="Tahoma"/>
          <w:color w:val="000000"/>
          <w:sz w:val="18"/>
          <w:szCs w:val="18"/>
        </w:rPr>
      </w:pPr>
    </w:p>
    <w:p w:rsidR="000360F7" w:rsidRPr="001F1CCE" w:rsidRDefault="000360F7" w:rsidP="000360F7">
      <w:pPr>
        <w:autoSpaceDE w:val="0"/>
        <w:autoSpaceDN w:val="0"/>
        <w:adjustRightInd w:val="0"/>
        <w:jc w:val="both"/>
        <w:rPr>
          <w:rFonts w:ascii="Tahoma" w:hAnsi="Tahoma" w:cs="Tahoma"/>
          <w:color w:val="000000"/>
          <w:sz w:val="18"/>
          <w:szCs w:val="18"/>
        </w:rPr>
      </w:pPr>
      <w:r w:rsidRPr="001F1CCE">
        <w:rPr>
          <w:rFonts w:ascii="Tahoma" w:hAnsi="Tahoma" w:cs="Tahoma"/>
          <w:b/>
          <w:sz w:val="18"/>
          <w:szCs w:val="18"/>
        </w:rPr>
        <w:t xml:space="preserve">TERCERO.- </w:t>
      </w:r>
      <w:r w:rsidRPr="001F1CCE">
        <w:rPr>
          <w:rFonts w:ascii="Tahoma" w:hAnsi="Tahoma" w:cs="Tahoma"/>
          <w:sz w:val="18"/>
          <w:szCs w:val="18"/>
        </w:rPr>
        <w:t xml:space="preserve">Por otro lado, el artículo 9 del Reglamento aplicable, señala que los fraccionadores deben </w:t>
      </w:r>
      <w:r w:rsidRPr="001F1CCE">
        <w:rPr>
          <w:rFonts w:ascii="Tahoma" w:hAnsi="Tahoma" w:cs="Tahoma"/>
          <w:color w:val="000000"/>
          <w:sz w:val="18"/>
          <w:szCs w:val="18"/>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sz w:val="18"/>
          <w:szCs w:val="18"/>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0360F7" w:rsidRPr="001F1CCE" w:rsidRDefault="000360F7" w:rsidP="000360F7">
      <w:pPr>
        <w:jc w:val="both"/>
        <w:rPr>
          <w:rFonts w:ascii="Tahoma" w:hAnsi="Tahoma" w:cs="Tahoma"/>
          <w:sz w:val="18"/>
          <w:szCs w:val="18"/>
        </w:rPr>
      </w:pPr>
    </w:p>
    <w:p w:rsidR="000360F7" w:rsidRPr="001F1CCE" w:rsidRDefault="000360F7" w:rsidP="000360F7">
      <w:pPr>
        <w:jc w:val="both"/>
        <w:rPr>
          <w:rFonts w:ascii="Tahoma" w:hAnsi="Tahoma" w:cs="Tahoma"/>
          <w:sz w:val="18"/>
          <w:szCs w:val="18"/>
        </w:rPr>
      </w:pPr>
    </w:p>
    <w:p w:rsidR="000360F7" w:rsidRPr="001F1CCE" w:rsidRDefault="000360F7" w:rsidP="000360F7">
      <w:pPr>
        <w:jc w:val="center"/>
        <w:rPr>
          <w:rFonts w:ascii="Tahoma" w:hAnsi="Tahoma" w:cs="Tahoma"/>
          <w:b/>
          <w:sz w:val="18"/>
          <w:szCs w:val="18"/>
        </w:rPr>
      </w:pPr>
      <w:r w:rsidRPr="001F1CCE">
        <w:rPr>
          <w:rFonts w:ascii="Tahoma" w:hAnsi="Tahoma" w:cs="Tahoma"/>
          <w:b/>
          <w:sz w:val="18"/>
          <w:szCs w:val="18"/>
        </w:rPr>
        <w:t>ACUERDOS</w:t>
      </w:r>
    </w:p>
    <w:p w:rsidR="000360F7" w:rsidRPr="001F1CCE" w:rsidRDefault="000360F7" w:rsidP="000360F7">
      <w:pPr>
        <w:jc w:val="center"/>
        <w:rPr>
          <w:rFonts w:ascii="Tahoma" w:hAnsi="Tahoma" w:cs="Tahoma"/>
          <w:b/>
          <w:sz w:val="18"/>
          <w:szCs w:val="18"/>
        </w:rPr>
      </w:pPr>
    </w:p>
    <w:p w:rsidR="000360F7" w:rsidRPr="001F1CCE" w:rsidRDefault="000360F7" w:rsidP="000360F7">
      <w:pPr>
        <w:jc w:val="both"/>
        <w:rPr>
          <w:rFonts w:ascii="Tahoma" w:hAnsi="Tahoma" w:cs="Tahoma"/>
          <w:color w:val="000000"/>
          <w:sz w:val="18"/>
          <w:szCs w:val="18"/>
        </w:rPr>
      </w:pPr>
      <w:r w:rsidRPr="001F1CCE">
        <w:rPr>
          <w:rFonts w:ascii="Tahoma" w:hAnsi="Tahoma" w:cs="Tahoma"/>
          <w:b/>
          <w:sz w:val="18"/>
          <w:szCs w:val="18"/>
        </w:rPr>
        <w:t xml:space="preserve">PRIMERO.- </w:t>
      </w:r>
      <w:r w:rsidRPr="001F1CCE">
        <w:rPr>
          <w:rFonts w:ascii="Tahoma" w:hAnsi="Tahoma" w:cs="Tahoma"/>
          <w:sz w:val="18"/>
          <w:szCs w:val="18"/>
        </w:rPr>
        <w:t xml:space="preserve">Se apruebe la </w:t>
      </w:r>
      <w:r>
        <w:rPr>
          <w:rFonts w:ascii="Tahoma" w:hAnsi="Tahoma" w:cs="Tahoma"/>
          <w:sz w:val="18"/>
          <w:szCs w:val="18"/>
        </w:rPr>
        <w:t>nomenclatura de la vía pública</w:t>
      </w:r>
      <w:r w:rsidRPr="001F1CCE">
        <w:rPr>
          <w:rFonts w:ascii="Tahoma" w:hAnsi="Tahoma" w:cs="Tahoma"/>
          <w:sz w:val="18"/>
          <w:szCs w:val="18"/>
        </w:rPr>
        <w:t xml:space="preserve"> del Fraccionamiento</w:t>
      </w:r>
      <w:r>
        <w:rPr>
          <w:rFonts w:ascii="Tahoma" w:hAnsi="Tahoma" w:cs="Tahoma"/>
          <w:sz w:val="18"/>
          <w:szCs w:val="18"/>
        </w:rPr>
        <w:t xml:space="preserve"> Valle Anáhuac, mencionada</w:t>
      </w:r>
      <w:r w:rsidRPr="001F1CCE">
        <w:rPr>
          <w:rFonts w:ascii="Tahoma" w:hAnsi="Tahoma" w:cs="Tahoma"/>
          <w:sz w:val="18"/>
          <w:szCs w:val="18"/>
        </w:rPr>
        <w:t xml:space="preserve"> en el Antecedente tercero del presente documento, el cual es firmado por los integrantes de la Comisión que suscribe; dicho fraccionamiento está delimitado: </w:t>
      </w:r>
      <w:r w:rsidRPr="00F10797">
        <w:rPr>
          <w:rFonts w:ascii="Tahoma" w:hAnsi="Tahoma" w:cs="Tahoma"/>
          <w:sz w:val="18"/>
          <w:szCs w:val="18"/>
        </w:rPr>
        <w:t>oriente del Fracc. Valle Nord, al sur de Primera Avenida y la Colonia Celestino Gasca</w:t>
      </w:r>
      <w:r w:rsidRPr="001F1CCE">
        <w:rPr>
          <w:rFonts w:ascii="Tahoma" w:hAnsi="Tahoma" w:cs="Tahoma"/>
          <w:color w:val="000000"/>
          <w:sz w:val="18"/>
          <w:szCs w:val="18"/>
        </w:rPr>
        <w:t>.</w:t>
      </w:r>
    </w:p>
    <w:p w:rsidR="000360F7" w:rsidRPr="001F1CCE" w:rsidRDefault="000360F7" w:rsidP="000360F7">
      <w:pPr>
        <w:jc w:val="both"/>
        <w:rPr>
          <w:rFonts w:ascii="Tahoma" w:hAnsi="Tahoma" w:cs="Tahoma"/>
          <w:color w:val="000000"/>
          <w:sz w:val="18"/>
          <w:szCs w:val="18"/>
        </w:rPr>
      </w:pPr>
    </w:p>
    <w:p w:rsidR="000360F7" w:rsidRPr="001F1CCE" w:rsidRDefault="000360F7" w:rsidP="000360F7">
      <w:pPr>
        <w:jc w:val="both"/>
        <w:rPr>
          <w:rFonts w:ascii="Tahoma" w:hAnsi="Tahoma" w:cs="Tahoma"/>
          <w:sz w:val="18"/>
          <w:szCs w:val="18"/>
        </w:rPr>
      </w:pPr>
      <w:r w:rsidRPr="001F1CCE">
        <w:rPr>
          <w:rFonts w:ascii="Tahoma" w:hAnsi="Tahoma" w:cs="Tahoma"/>
          <w:b/>
          <w:sz w:val="18"/>
          <w:szCs w:val="18"/>
        </w:rPr>
        <w:t xml:space="preserve">SEGUNDO.- </w:t>
      </w:r>
      <w:r w:rsidRPr="001F1CCE">
        <w:rPr>
          <w:rFonts w:ascii="Tahoma" w:hAnsi="Tahoma" w:cs="Tahoma"/>
          <w:sz w:val="18"/>
          <w:szCs w:val="18"/>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0360F7" w:rsidRPr="001F1CCE"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r w:rsidRPr="001F1CCE">
        <w:rPr>
          <w:rFonts w:ascii="Tahoma" w:hAnsi="Tahoma" w:cs="Tahoma"/>
          <w:sz w:val="18"/>
          <w:szCs w:val="18"/>
        </w:rPr>
        <w:t xml:space="preserve">Así lo acuerdan quienes firman al calce del presente Dictamen, en sesión de la Comisión de Educación y Nomenclatura del R. Ayuntamiento de General Escobedo, Nuevo León a los </w:t>
      </w:r>
      <w:r>
        <w:rPr>
          <w:rFonts w:ascii="Tahoma" w:hAnsi="Tahoma" w:cs="Tahoma"/>
          <w:sz w:val="18"/>
          <w:szCs w:val="18"/>
        </w:rPr>
        <w:t>21</w:t>
      </w:r>
      <w:r w:rsidRPr="001F1CCE">
        <w:rPr>
          <w:rFonts w:ascii="Tahoma" w:hAnsi="Tahoma" w:cs="Tahoma"/>
          <w:sz w:val="18"/>
          <w:szCs w:val="18"/>
        </w:rPr>
        <w:t xml:space="preserve"> días del mes de </w:t>
      </w:r>
      <w:r>
        <w:rPr>
          <w:rFonts w:ascii="Tahoma" w:hAnsi="Tahoma" w:cs="Tahoma"/>
          <w:sz w:val="18"/>
          <w:szCs w:val="18"/>
        </w:rPr>
        <w:t>agosto</w:t>
      </w:r>
      <w:r w:rsidRPr="001F1CCE">
        <w:rPr>
          <w:rFonts w:ascii="Tahoma" w:hAnsi="Tahoma" w:cs="Tahoma"/>
          <w:sz w:val="18"/>
          <w:szCs w:val="18"/>
        </w:rPr>
        <w:t xml:space="preserve"> del año 2017.</w:t>
      </w:r>
      <w:r>
        <w:rPr>
          <w:rFonts w:ascii="Tahoma" w:hAnsi="Tahoma" w:cs="Tahoma"/>
          <w:sz w:val="18"/>
          <w:szCs w:val="18"/>
        </w:rPr>
        <w:t xml:space="preserve"> Reg. Brenda Elizabeth Orquiz Gaona, Presidente; Reg. José Rogelio Pérez Garza, Secretario; Reg. Horacio Hermosillo Ruiz, Vocal. </w:t>
      </w:r>
      <w:r>
        <w:rPr>
          <w:rFonts w:ascii="Tahoma" w:hAnsi="Tahoma" w:cs="Tahoma"/>
          <w:b/>
          <w:sz w:val="18"/>
          <w:szCs w:val="18"/>
        </w:rPr>
        <w:t>RUBRICAS</w:t>
      </w:r>
      <w:r>
        <w:rPr>
          <w:rFonts w:ascii="Tahoma" w:hAnsi="Tahoma" w:cs="Tahoma"/>
          <w:sz w:val="18"/>
          <w:szCs w:val="18"/>
        </w:rPr>
        <w:t>.</w:t>
      </w:r>
    </w:p>
    <w:p w:rsidR="000360F7"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Default="000360F7" w:rsidP="000360F7">
      <w:pPr>
        <w:jc w:val="both"/>
        <w:rPr>
          <w:rFonts w:ascii="Tahoma" w:hAnsi="Tahoma" w:cs="Tahoma"/>
          <w:sz w:val="18"/>
          <w:szCs w:val="18"/>
        </w:rPr>
      </w:pPr>
    </w:p>
    <w:p w:rsidR="000360F7" w:rsidRPr="00E1612E" w:rsidRDefault="000360F7" w:rsidP="000360F7">
      <w:pPr>
        <w:jc w:val="both"/>
        <w:rPr>
          <w:rFonts w:ascii="Tahoma" w:hAnsi="Tahoma" w:cs="Tahoma"/>
          <w:sz w:val="18"/>
          <w:szCs w:val="18"/>
        </w:rPr>
      </w:pPr>
    </w:p>
    <w:p w:rsidR="008A121A" w:rsidRDefault="008A121A"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360F7" w:rsidRPr="00FD4470" w:rsidTr="005F41D8">
        <w:trPr>
          <w:trHeight w:val="1462"/>
        </w:trPr>
        <w:tc>
          <w:tcPr>
            <w:tcW w:w="8748" w:type="dxa"/>
            <w:tcBorders>
              <w:top w:val="single" w:sz="4" w:space="0" w:color="auto"/>
              <w:left w:val="single" w:sz="4" w:space="0" w:color="auto"/>
              <w:bottom w:val="single" w:sz="4" w:space="0" w:color="auto"/>
              <w:right w:val="single" w:sz="4" w:space="0" w:color="auto"/>
            </w:tcBorders>
          </w:tcPr>
          <w:p w:rsidR="000360F7" w:rsidRPr="00FD4470" w:rsidRDefault="000360F7" w:rsidP="005F41D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360F7" w:rsidRPr="00430755" w:rsidTr="005F41D8">
              <w:trPr>
                <w:trHeight w:val="345"/>
              </w:trPr>
              <w:tc>
                <w:tcPr>
                  <w:tcW w:w="8455" w:type="dxa"/>
                  <w:tcBorders>
                    <w:top w:val="single" w:sz="4" w:space="0" w:color="auto"/>
                    <w:left w:val="single" w:sz="4" w:space="0" w:color="auto"/>
                    <w:bottom w:val="single" w:sz="4" w:space="0" w:color="auto"/>
                    <w:right w:val="single" w:sz="4" w:space="0" w:color="auto"/>
                  </w:tcBorders>
                </w:tcPr>
                <w:p w:rsidR="000360F7" w:rsidRPr="00430755" w:rsidRDefault="000360F7" w:rsidP="000360F7">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0360F7">
                    <w:rPr>
                      <w:rFonts w:eastAsia="Calibri" w:cstheme="minorHAnsi"/>
                    </w:rPr>
                    <w:t>Por mayoría absoluta</w:t>
                  </w:r>
                  <w:r>
                    <w:rPr>
                      <w:rFonts w:eastAsia="Calibri" w:cstheme="minorHAnsi"/>
                    </w:rPr>
                    <w:t xml:space="preserve"> </w:t>
                  </w:r>
                  <w:r w:rsidRPr="000360F7">
                    <w:rPr>
                      <w:rFonts w:eastAsia="Calibri" w:cstheme="minorHAnsi"/>
                    </w:rPr>
                    <w:t>se aprueba la propuesta para instruir al Secretario de Administración Finanzas y Tesorero Municipal de General Escobedo</w:t>
                  </w:r>
                  <w:r>
                    <w:rPr>
                      <w:rFonts w:eastAsia="Calibri" w:cstheme="minorHAnsi"/>
                    </w:rPr>
                    <w:t xml:space="preserve"> </w:t>
                  </w:r>
                  <w:r w:rsidRPr="000360F7">
                    <w:rPr>
                      <w:rFonts w:eastAsia="Calibri" w:cstheme="minorHAnsi"/>
                    </w:rPr>
                    <w:t>para que, en caso de que a la fecha no haya dado cumplimiento a lo ordenado por el C. Juez, por su conducto se dé debido cumplimiento a la ejecutoria de amparo dictada en el Juicio número 286/2010, del índice del Juzgado Segundo de Distrito en Materia Administrativa del Cuarto Circuito, promovido por Recolección y Disposición de Desechos, S.A. de C.V., informando al R. Ayuntamiento de General Escobedo del seguimiento oportuno, designándose al Síndico Segundo para que supervise el citado cumplimiento de</w:t>
                  </w:r>
                  <w:r>
                    <w:rPr>
                      <w:rFonts w:eastAsia="Calibri" w:cstheme="minorHAnsi"/>
                      <w:b/>
                    </w:rPr>
                    <w:t xml:space="preserve"> </w:t>
                  </w:r>
                  <w:r w:rsidRPr="000360F7">
                    <w:rPr>
                      <w:rFonts w:eastAsia="Calibri" w:cstheme="minorHAnsi"/>
                    </w:rPr>
                    <w:t>la ejecutoria. (ARAE-303/2017)</w:t>
                  </w:r>
                </w:p>
              </w:tc>
            </w:tr>
          </w:tbl>
          <w:p w:rsidR="000360F7" w:rsidRPr="00FD4470" w:rsidRDefault="000360F7" w:rsidP="005F41D8">
            <w:pPr>
              <w:ind w:right="-136"/>
              <w:jc w:val="both"/>
              <w:rPr>
                <w:rFonts w:ascii="Tahoma" w:hAnsi="Tahoma" w:cs="Tahoma"/>
              </w:rPr>
            </w:pPr>
            <w:r>
              <w:rPr>
                <w:rFonts w:ascii="Tahoma" w:hAnsi="Tahoma" w:cs="Tahoma"/>
              </w:rPr>
              <w:t xml:space="preserve">                                                                                                                                             </w:t>
            </w:r>
          </w:p>
        </w:tc>
      </w:tr>
    </w:tbl>
    <w:p w:rsidR="000360F7" w:rsidRDefault="000360F7" w:rsidP="000360F7">
      <w:pPr>
        <w:pStyle w:val="Textoindependiente"/>
        <w:ind w:right="-136"/>
        <w:rPr>
          <w:rFonts w:ascii="Tahoma" w:hAnsi="Tahoma" w:cs="Tahoma"/>
        </w:rPr>
      </w:pPr>
    </w:p>
    <w:p w:rsidR="000360F7" w:rsidRDefault="000360F7" w:rsidP="000360F7">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360F7" w:rsidRPr="00FD4470" w:rsidTr="005F41D8">
        <w:trPr>
          <w:trHeight w:val="1462"/>
        </w:trPr>
        <w:tc>
          <w:tcPr>
            <w:tcW w:w="8748" w:type="dxa"/>
            <w:tcBorders>
              <w:top w:val="single" w:sz="4" w:space="0" w:color="auto"/>
              <w:left w:val="single" w:sz="4" w:space="0" w:color="auto"/>
              <w:bottom w:val="single" w:sz="4" w:space="0" w:color="auto"/>
              <w:right w:val="single" w:sz="4" w:space="0" w:color="auto"/>
            </w:tcBorders>
          </w:tcPr>
          <w:p w:rsidR="000360F7" w:rsidRPr="00FD4470" w:rsidRDefault="000360F7" w:rsidP="005F41D8">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360F7" w:rsidRPr="00430755" w:rsidTr="005F41D8">
              <w:trPr>
                <w:trHeight w:val="345"/>
              </w:trPr>
              <w:tc>
                <w:tcPr>
                  <w:tcW w:w="8455" w:type="dxa"/>
                  <w:tcBorders>
                    <w:top w:val="single" w:sz="4" w:space="0" w:color="auto"/>
                    <w:left w:val="single" w:sz="4" w:space="0" w:color="auto"/>
                    <w:bottom w:val="single" w:sz="4" w:space="0" w:color="auto"/>
                    <w:right w:val="single" w:sz="4" w:space="0" w:color="auto"/>
                  </w:tcBorders>
                </w:tcPr>
                <w:p w:rsidR="000360F7" w:rsidRPr="00430755" w:rsidRDefault="000360F7" w:rsidP="000360F7">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0360F7">
                    <w:rPr>
                      <w:rFonts w:eastAsia="Calibri" w:cstheme="minorHAnsi"/>
                    </w:rPr>
                    <w:t>Por unanimidad</w:t>
                  </w:r>
                  <w:r>
                    <w:rPr>
                      <w:rFonts w:eastAsia="Calibri" w:cstheme="minorHAnsi"/>
                    </w:rPr>
                    <w:t xml:space="preserve"> </w:t>
                  </w:r>
                  <w:r w:rsidRPr="000360F7">
                    <w:rPr>
                      <w:rFonts w:eastAsia="Calibri" w:cstheme="minorHAnsi"/>
                    </w:rPr>
                    <w:t>se aprueba la propuesta para turnar a la Comisión de Reglamentación y Mejora Regulatoria la iniciativa de Reglamento de Participación Ciudadana promovida por el C. Regidor Horacio Hermosillo Ruíz, lo anterior con la finalidad de realizar el estudio y dictamen de la propuesta mencionada.(ARAE-304/2017)</w:t>
                  </w:r>
                  <w:r>
                    <w:rPr>
                      <w:rFonts w:eastAsia="Calibri" w:cstheme="minorHAnsi"/>
                    </w:rPr>
                    <w:t>.</w:t>
                  </w:r>
                </w:p>
              </w:tc>
            </w:tr>
          </w:tbl>
          <w:p w:rsidR="000360F7" w:rsidRPr="00FD4470" w:rsidRDefault="000360F7" w:rsidP="005F41D8">
            <w:pPr>
              <w:ind w:right="-136"/>
              <w:jc w:val="both"/>
              <w:rPr>
                <w:rFonts w:ascii="Tahoma" w:hAnsi="Tahoma" w:cs="Tahoma"/>
              </w:rPr>
            </w:pPr>
            <w:r>
              <w:rPr>
                <w:rFonts w:ascii="Tahoma" w:hAnsi="Tahoma" w:cs="Tahoma"/>
              </w:rPr>
              <w:t xml:space="preserve">                                                                                                                                             </w:t>
            </w:r>
          </w:p>
        </w:tc>
      </w:tr>
    </w:tbl>
    <w:p w:rsidR="000360F7" w:rsidRDefault="000360F7" w:rsidP="00CB19A9">
      <w:pPr>
        <w:pStyle w:val="Textoindependiente"/>
        <w:ind w:right="-136"/>
        <w:rPr>
          <w:rFonts w:ascii="Tahoma" w:hAnsi="Tahoma" w:cs="Tahoma"/>
        </w:rPr>
      </w:pPr>
    </w:p>
    <w:sectPr w:rsidR="000360F7" w:rsidSect="00773691">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AF1" w:rsidRDefault="00EE4AF1" w:rsidP="00B91ADA">
      <w:r>
        <w:separator/>
      </w:r>
    </w:p>
  </w:endnote>
  <w:endnote w:type="continuationSeparator" w:id="1">
    <w:p w:rsidR="00EE4AF1" w:rsidRDefault="00EE4AF1" w:rsidP="00B91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AF1" w:rsidRDefault="00EE4AF1" w:rsidP="00B91ADA">
      <w:r>
        <w:separator/>
      </w:r>
    </w:p>
  </w:footnote>
  <w:footnote w:type="continuationSeparator" w:id="1">
    <w:p w:rsidR="00EE4AF1" w:rsidRDefault="00EE4AF1" w:rsidP="00B9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592"/>
    <w:multiLevelType w:val="hybridMultilevel"/>
    <w:tmpl w:val="A846287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8C5129D"/>
    <w:multiLevelType w:val="hybridMultilevel"/>
    <w:tmpl w:val="681EC4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876A0D"/>
    <w:multiLevelType w:val="hybridMultilevel"/>
    <w:tmpl w:val="D55241E0"/>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52437"/>
    <w:multiLevelType w:val="hybridMultilevel"/>
    <w:tmpl w:val="DDB8994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5230DF"/>
    <w:multiLevelType w:val="hybridMultilevel"/>
    <w:tmpl w:val="47F4B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D97C96"/>
    <w:multiLevelType w:val="hybridMultilevel"/>
    <w:tmpl w:val="9126F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43ED3"/>
    <w:multiLevelType w:val="hybridMultilevel"/>
    <w:tmpl w:val="B916F04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7E41A8"/>
    <w:multiLevelType w:val="hybridMultilevel"/>
    <w:tmpl w:val="104C8E96"/>
    <w:lvl w:ilvl="0" w:tplc="48509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4B16D9"/>
    <w:multiLevelType w:val="hybridMultilevel"/>
    <w:tmpl w:val="4F24A4E0"/>
    <w:lvl w:ilvl="0" w:tplc="1CE2630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A5E155D"/>
    <w:multiLevelType w:val="hybridMultilevel"/>
    <w:tmpl w:val="9B9E94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60528"/>
    <w:multiLevelType w:val="hybridMultilevel"/>
    <w:tmpl w:val="0438367C"/>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843DA4"/>
    <w:multiLevelType w:val="hybridMultilevel"/>
    <w:tmpl w:val="F7D6806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FD492F"/>
    <w:multiLevelType w:val="hybridMultilevel"/>
    <w:tmpl w:val="C9C62CA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977394"/>
    <w:multiLevelType w:val="hybridMultilevel"/>
    <w:tmpl w:val="A10823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6E25C5"/>
    <w:multiLevelType w:val="hybridMultilevel"/>
    <w:tmpl w:val="6E227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220A49"/>
    <w:multiLevelType w:val="hybridMultilevel"/>
    <w:tmpl w:val="A7BC6F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B316B29"/>
    <w:multiLevelType w:val="hybridMultilevel"/>
    <w:tmpl w:val="CDCED300"/>
    <w:lvl w:ilvl="0" w:tplc="2052709A">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nsid w:val="4E112F0E"/>
    <w:multiLevelType w:val="hybridMultilevel"/>
    <w:tmpl w:val="DA18560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01156C4"/>
    <w:multiLevelType w:val="hybridMultilevel"/>
    <w:tmpl w:val="13B0B564"/>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A23883"/>
    <w:multiLevelType w:val="hybridMultilevel"/>
    <w:tmpl w:val="7D9898F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nsid w:val="547E1BA0"/>
    <w:multiLevelType w:val="hybridMultilevel"/>
    <w:tmpl w:val="C1987A70"/>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BF64EA"/>
    <w:multiLevelType w:val="hybridMultilevel"/>
    <w:tmpl w:val="F4B2095E"/>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1D056C"/>
    <w:multiLevelType w:val="hybridMultilevel"/>
    <w:tmpl w:val="1C9A87C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747771"/>
    <w:multiLevelType w:val="hybridMultilevel"/>
    <w:tmpl w:val="1940F6EA"/>
    <w:lvl w:ilvl="0" w:tplc="724EAFC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07713C"/>
    <w:multiLevelType w:val="hybridMultilevel"/>
    <w:tmpl w:val="A22294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2134FB"/>
    <w:multiLevelType w:val="hybridMultilevel"/>
    <w:tmpl w:val="7A243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B0619FE"/>
    <w:multiLevelType w:val="hybridMultilevel"/>
    <w:tmpl w:val="F7D674A2"/>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CC7C42"/>
    <w:multiLevelType w:val="hybridMultilevel"/>
    <w:tmpl w:val="C25A98F4"/>
    <w:lvl w:ilvl="0" w:tplc="4E9E55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4385EAA"/>
    <w:multiLevelType w:val="hybridMultilevel"/>
    <w:tmpl w:val="CAB638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CB77E3"/>
    <w:multiLevelType w:val="hybridMultilevel"/>
    <w:tmpl w:val="DA1CF086"/>
    <w:lvl w:ilvl="0" w:tplc="724EAF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5"/>
  </w:num>
  <w:num w:numId="3">
    <w:abstractNumId w:val="22"/>
  </w:num>
  <w:num w:numId="4">
    <w:abstractNumId w:val="12"/>
  </w:num>
  <w:num w:numId="5">
    <w:abstractNumId w:val="31"/>
  </w:num>
  <w:num w:numId="6">
    <w:abstractNumId w:val="30"/>
  </w:num>
  <w:num w:numId="7">
    <w:abstractNumId w:val="1"/>
  </w:num>
  <w:num w:numId="8">
    <w:abstractNumId w:val="32"/>
  </w:num>
  <w:num w:numId="9">
    <w:abstractNumId w:val="18"/>
  </w:num>
  <w:num w:numId="10">
    <w:abstractNumId w:val="2"/>
  </w:num>
  <w:num w:numId="11">
    <w:abstractNumId w:val="11"/>
  </w:num>
  <w:num w:numId="12">
    <w:abstractNumId w:val="33"/>
  </w:num>
  <w:num w:numId="13">
    <w:abstractNumId w:val="13"/>
  </w:num>
  <w:num w:numId="14">
    <w:abstractNumId w:val="28"/>
  </w:num>
  <w:num w:numId="15">
    <w:abstractNumId w:val="29"/>
  </w:num>
  <w:num w:numId="16">
    <w:abstractNumId w:val="4"/>
  </w:num>
  <w:num w:numId="17">
    <w:abstractNumId w:val="14"/>
  </w:num>
  <w:num w:numId="18">
    <w:abstractNumId w:val="27"/>
  </w:num>
  <w:num w:numId="19">
    <w:abstractNumId w:val="9"/>
  </w:num>
  <w:num w:numId="20">
    <w:abstractNumId w:val="24"/>
  </w:num>
  <w:num w:numId="21">
    <w:abstractNumId w:val="36"/>
  </w:num>
  <w:num w:numId="22">
    <w:abstractNumId w:val="5"/>
  </w:num>
  <w:num w:numId="23">
    <w:abstractNumId w:val="26"/>
  </w:num>
  <w:num w:numId="24">
    <w:abstractNumId w:val="25"/>
  </w:num>
  <w:num w:numId="25">
    <w:abstractNumId w:val="0"/>
  </w:num>
  <w:num w:numId="26">
    <w:abstractNumId w:val="19"/>
  </w:num>
  <w:num w:numId="27">
    <w:abstractNumId w:val="17"/>
  </w:num>
  <w:num w:numId="28">
    <w:abstractNumId w:val="34"/>
  </w:num>
  <w:num w:numId="29">
    <w:abstractNumId w:val="15"/>
  </w:num>
  <w:num w:numId="30">
    <w:abstractNumId w:val="10"/>
  </w:num>
  <w:num w:numId="31">
    <w:abstractNumId w:val="21"/>
  </w:num>
  <w:num w:numId="32">
    <w:abstractNumId w:val="20"/>
  </w:num>
  <w:num w:numId="33">
    <w:abstractNumId w:val="6"/>
  </w:num>
  <w:num w:numId="34">
    <w:abstractNumId w:val="16"/>
  </w:num>
  <w:num w:numId="35">
    <w:abstractNumId w:val="3"/>
  </w:num>
  <w:num w:numId="36">
    <w:abstractNumId w:val="8"/>
  </w:num>
  <w:num w:numId="37">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F311E9"/>
    <w:rsid w:val="0000011C"/>
    <w:rsid w:val="00002BC6"/>
    <w:rsid w:val="00003E0C"/>
    <w:rsid w:val="000044E1"/>
    <w:rsid w:val="0001396B"/>
    <w:rsid w:val="0001705C"/>
    <w:rsid w:val="00020B42"/>
    <w:rsid w:val="00021749"/>
    <w:rsid w:val="0002318B"/>
    <w:rsid w:val="0003065D"/>
    <w:rsid w:val="00034CA1"/>
    <w:rsid w:val="000360F7"/>
    <w:rsid w:val="0003616D"/>
    <w:rsid w:val="000409EF"/>
    <w:rsid w:val="00050B03"/>
    <w:rsid w:val="0005163E"/>
    <w:rsid w:val="00053264"/>
    <w:rsid w:val="00053F10"/>
    <w:rsid w:val="00056BA3"/>
    <w:rsid w:val="00066857"/>
    <w:rsid w:val="0006690E"/>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5B74"/>
    <w:rsid w:val="000B7104"/>
    <w:rsid w:val="000C0F03"/>
    <w:rsid w:val="000C1DE4"/>
    <w:rsid w:val="000C2133"/>
    <w:rsid w:val="000C2ACF"/>
    <w:rsid w:val="000C56D7"/>
    <w:rsid w:val="000C704E"/>
    <w:rsid w:val="000C7BA6"/>
    <w:rsid w:val="000D0441"/>
    <w:rsid w:val="000D4CF6"/>
    <w:rsid w:val="000D6F9A"/>
    <w:rsid w:val="000D7880"/>
    <w:rsid w:val="000E0746"/>
    <w:rsid w:val="000E452E"/>
    <w:rsid w:val="000E5DBD"/>
    <w:rsid w:val="000F3D16"/>
    <w:rsid w:val="000F4D6E"/>
    <w:rsid w:val="000F5E1E"/>
    <w:rsid w:val="000F65E2"/>
    <w:rsid w:val="000F785F"/>
    <w:rsid w:val="00103D82"/>
    <w:rsid w:val="001045E4"/>
    <w:rsid w:val="00106C42"/>
    <w:rsid w:val="00107502"/>
    <w:rsid w:val="001133A1"/>
    <w:rsid w:val="001135EE"/>
    <w:rsid w:val="00113653"/>
    <w:rsid w:val="00113781"/>
    <w:rsid w:val="00114C4D"/>
    <w:rsid w:val="00127064"/>
    <w:rsid w:val="001310E1"/>
    <w:rsid w:val="0013155E"/>
    <w:rsid w:val="00132A97"/>
    <w:rsid w:val="00133324"/>
    <w:rsid w:val="00141884"/>
    <w:rsid w:val="00145841"/>
    <w:rsid w:val="00152143"/>
    <w:rsid w:val="00152FE9"/>
    <w:rsid w:val="00157F0B"/>
    <w:rsid w:val="00161EB0"/>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133"/>
    <w:rsid w:val="001F23AA"/>
    <w:rsid w:val="001F347D"/>
    <w:rsid w:val="001F3577"/>
    <w:rsid w:val="001F5E8A"/>
    <w:rsid w:val="002004BD"/>
    <w:rsid w:val="00200676"/>
    <w:rsid w:val="00202D92"/>
    <w:rsid w:val="00202DFA"/>
    <w:rsid w:val="0020703A"/>
    <w:rsid w:val="0021064B"/>
    <w:rsid w:val="00213870"/>
    <w:rsid w:val="0021440C"/>
    <w:rsid w:val="002147F3"/>
    <w:rsid w:val="00215868"/>
    <w:rsid w:val="00215CA1"/>
    <w:rsid w:val="0021648A"/>
    <w:rsid w:val="00216564"/>
    <w:rsid w:val="002209C8"/>
    <w:rsid w:val="00223305"/>
    <w:rsid w:val="00224586"/>
    <w:rsid w:val="002250A8"/>
    <w:rsid w:val="00227086"/>
    <w:rsid w:val="00227681"/>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71AA3"/>
    <w:rsid w:val="0028399E"/>
    <w:rsid w:val="00284124"/>
    <w:rsid w:val="00287C5C"/>
    <w:rsid w:val="00293181"/>
    <w:rsid w:val="0029375E"/>
    <w:rsid w:val="002947E6"/>
    <w:rsid w:val="002949C0"/>
    <w:rsid w:val="00295E7E"/>
    <w:rsid w:val="002A0889"/>
    <w:rsid w:val="002A0F88"/>
    <w:rsid w:val="002A45EE"/>
    <w:rsid w:val="002A717C"/>
    <w:rsid w:val="002B2413"/>
    <w:rsid w:val="002B293A"/>
    <w:rsid w:val="002B33B5"/>
    <w:rsid w:val="002B4569"/>
    <w:rsid w:val="002C28D1"/>
    <w:rsid w:val="002C296B"/>
    <w:rsid w:val="002C375A"/>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E73"/>
    <w:rsid w:val="00357DB5"/>
    <w:rsid w:val="0036141E"/>
    <w:rsid w:val="00362123"/>
    <w:rsid w:val="00363BA4"/>
    <w:rsid w:val="0036672A"/>
    <w:rsid w:val="00367F81"/>
    <w:rsid w:val="0037046C"/>
    <w:rsid w:val="003715C3"/>
    <w:rsid w:val="003751F2"/>
    <w:rsid w:val="00380AAC"/>
    <w:rsid w:val="00381778"/>
    <w:rsid w:val="00386A79"/>
    <w:rsid w:val="00387B80"/>
    <w:rsid w:val="00392EB7"/>
    <w:rsid w:val="0039341A"/>
    <w:rsid w:val="00394E8D"/>
    <w:rsid w:val="003975FC"/>
    <w:rsid w:val="003A0F75"/>
    <w:rsid w:val="003A1B38"/>
    <w:rsid w:val="003A4212"/>
    <w:rsid w:val="003A4903"/>
    <w:rsid w:val="003A668D"/>
    <w:rsid w:val="003A74BA"/>
    <w:rsid w:val="003B366E"/>
    <w:rsid w:val="003B3C4E"/>
    <w:rsid w:val="003B5940"/>
    <w:rsid w:val="003B6A3E"/>
    <w:rsid w:val="003C381F"/>
    <w:rsid w:val="003C3911"/>
    <w:rsid w:val="003C6483"/>
    <w:rsid w:val="003D0047"/>
    <w:rsid w:val="003D01AF"/>
    <w:rsid w:val="003D2D00"/>
    <w:rsid w:val="003D607D"/>
    <w:rsid w:val="003E1751"/>
    <w:rsid w:val="003E447D"/>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11C"/>
    <w:rsid w:val="004317B8"/>
    <w:rsid w:val="0043466C"/>
    <w:rsid w:val="00435E77"/>
    <w:rsid w:val="0043613A"/>
    <w:rsid w:val="00436302"/>
    <w:rsid w:val="00436B16"/>
    <w:rsid w:val="00441E7F"/>
    <w:rsid w:val="004442D0"/>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1B9"/>
    <w:rsid w:val="004A0C15"/>
    <w:rsid w:val="004A0E62"/>
    <w:rsid w:val="004A4241"/>
    <w:rsid w:val="004A4B0B"/>
    <w:rsid w:val="004B172B"/>
    <w:rsid w:val="004B1938"/>
    <w:rsid w:val="004B2C01"/>
    <w:rsid w:val="004B3061"/>
    <w:rsid w:val="004B3FD2"/>
    <w:rsid w:val="004B45EC"/>
    <w:rsid w:val="004B4A3D"/>
    <w:rsid w:val="004C064C"/>
    <w:rsid w:val="004C1306"/>
    <w:rsid w:val="004C25B8"/>
    <w:rsid w:val="004C3A51"/>
    <w:rsid w:val="004D155F"/>
    <w:rsid w:val="004D527B"/>
    <w:rsid w:val="004D688D"/>
    <w:rsid w:val="004D692A"/>
    <w:rsid w:val="004E1C6A"/>
    <w:rsid w:val="004E23F3"/>
    <w:rsid w:val="004E2B86"/>
    <w:rsid w:val="004E409F"/>
    <w:rsid w:val="004E6DC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63A8F"/>
    <w:rsid w:val="00570440"/>
    <w:rsid w:val="0057534F"/>
    <w:rsid w:val="00575370"/>
    <w:rsid w:val="00575C83"/>
    <w:rsid w:val="00576770"/>
    <w:rsid w:val="005835CE"/>
    <w:rsid w:val="00583AED"/>
    <w:rsid w:val="00591C5C"/>
    <w:rsid w:val="00591CFF"/>
    <w:rsid w:val="00591E53"/>
    <w:rsid w:val="00593F9E"/>
    <w:rsid w:val="00596E25"/>
    <w:rsid w:val="00596EFF"/>
    <w:rsid w:val="005A1368"/>
    <w:rsid w:val="005A208F"/>
    <w:rsid w:val="005A382A"/>
    <w:rsid w:val="005A5699"/>
    <w:rsid w:val="005A7582"/>
    <w:rsid w:val="005B1C58"/>
    <w:rsid w:val="005B3CAB"/>
    <w:rsid w:val="005B523F"/>
    <w:rsid w:val="005B7180"/>
    <w:rsid w:val="005C06D5"/>
    <w:rsid w:val="005C1639"/>
    <w:rsid w:val="005C2214"/>
    <w:rsid w:val="005C4556"/>
    <w:rsid w:val="005C5D7E"/>
    <w:rsid w:val="005C7087"/>
    <w:rsid w:val="005D44C5"/>
    <w:rsid w:val="005E0C89"/>
    <w:rsid w:val="005E14AE"/>
    <w:rsid w:val="005E2C4F"/>
    <w:rsid w:val="005E53A9"/>
    <w:rsid w:val="005E6391"/>
    <w:rsid w:val="005E6D07"/>
    <w:rsid w:val="005F1954"/>
    <w:rsid w:val="005F3622"/>
    <w:rsid w:val="006009D9"/>
    <w:rsid w:val="0060274F"/>
    <w:rsid w:val="00604D5D"/>
    <w:rsid w:val="006059AF"/>
    <w:rsid w:val="00605A04"/>
    <w:rsid w:val="00610CA8"/>
    <w:rsid w:val="00611944"/>
    <w:rsid w:val="00614447"/>
    <w:rsid w:val="00614697"/>
    <w:rsid w:val="00621ACF"/>
    <w:rsid w:val="00621D13"/>
    <w:rsid w:val="00622302"/>
    <w:rsid w:val="00633544"/>
    <w:rsid w:val="0063366F"/>
    <w:rsid w:val="006367F7"/>
    <w:rsid w:val="006377B2"/>
    <w:rsid w:val="00640644"/>
    <w:rsid w:val="0064544C"/>
    <w:rsid w:val="00645B6C"/>
    <w:rsid w:val="0064674F"/>
    <w:rsid w:val="006510AF"/>
    <w:rsid w:val="006546F7"/>
    <w:rsid w:val="006552B2"/>
    <w:rsid w:val="0066344C"/>
    <w:rsid w:val="006653B0"/>
    <w:rsid w:val="006676EA"/>
    <w:rsid w:val="0066796A"/>
    <w:rsid w:val="00674CD5"/>
    <w:rsid w:val="00675B4B"/>
    <w:rsid w:val="00676864"/>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30D4"/>
    <w:rsid w:val="006E32C9"/>
    <w:rsid w:val="006E60F9"/>
    <w:rsid w:val="006E635C"/>
    <w:rsid w:val="006E6DB5"/>
    <w:rsid w:val="006F07AD"/>
    <w:rsid w:val="006F09BC"/>
    <w:rsid w:val="006F15BE"/>
    <w:rsid w:val="006F17BD"/>
    <w:rsid w:val="006F2683"/>
    <w:rsid w:val="006F3145"/>
    <w:rsid w:val="006F3ECE"/>
    <w:rsid w:val="006F7B68"/>
    <w:rsid w:val="007010F3"/>
    <w:rsid w:val="00704088"/>
    <w:rsid w:val="00707A7D"/>
    <w:rsid w:val="00710EB6"/>
    <w:rsid w:val="0071284C"/>
    <w:rsid w:val="00716092"/>
    <w:rsid w:val="00720E61"/>
    <w:rsid w:val="0072192A"/>
    <w:rsid w:val="00725688"/>
    <w:rsid w:val="007257AE"/>
    <w:rsid w:val="007275CE"/>
    <w:rsid w:val="00730389"/>
    <w:rsid w:val="007311AE"/>
    <w:rsid w:val="00731A9B"/>
    <w:rsid w:val="00732DC9"/>
    <w:rsid w:val="00733D87"/>
    <w:rsid w:val="00734382"/>
    <w:rsid w:val="0074358C"/>
    <w:rsid w:val="00744DCA"/>
    <w:rsid w:val="00746A58"/>
    <w:rsid w:val="00751A26"/>
    <w:rsid w:val="00753DD3"/>
    <w:rsid w:val="007611CC"/>
    <w:rsid w:val="007612FC"/>
    <w:rsid w:val="00762149"/>
    <w:rsid w:val="007624ED"/>
    <w:rsid w:val="00763E33"/>
    <w:rsid w:val="00767948"/>
    <w:rsid w:val="00770A86"/>
    <w:rsid w:val="00773691"/>
    <w:rsid w:val="007737BB"/>
    <w:rsid w:val="00777BAC"/>
    <w:rsid w:val="007878F8"/>
    <w:rsid w:val="00787C82"/>
    <w:rsid w:val="0079203F"/>
    <w:rsid w:val="0079258C"/>
    <w:rsid w:val="00792E7D"/>
    <w:rsid w:val="00794716"/>
    <w:rsid w:val="007A0731"/>
    <w:rsid w:val="007A1EB2"/>
    <w:rsid w:val="007A5A25"/>
    <w:rsid w:val="007A5BA2"/>
    <w:rsid w:val="007B0F1F"/>
    <w:rsid w:val="007C1E64"/>
    <w:rsid w:val="007C260E"/>
    <w:rsid w:val="007C3741"/>
    <w:rsid w:val="007C3FB3"/>
    <w:rsid w:val="007C4F3E"/>
    <w:rsid w:val="007C595C"/>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21D"/>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7576"/>
    <w:rsid w:val="008A121A"/>
    <w:rsid w:val="008A2185"/>
    <w:rsid w:val="008A61CB"/>
    <w:rsid w:val="008A6C45"/>
    <w:rsid w:val="008B3004"/>
    <w:rsid w:val="008B3D54"/>
    <w:rsid w:val="008B7EAC"/>
    <w:rsid w:val="008B7F42"/>
    <w:rsid w:val="008C5437"/>
    <w:rsid w:val="008C6552"/>
    <w:rsid w:val="008C71D1"/>
    <w:rsid w:val="008D1F59"/>
    <w:rsid w:val="008D6B02"/>
    <w:rsid w:val="008E1169"/>
    <w:rsid w:val="008E18A7"/>
    <w:rsid w:val="008E4651"/>
    <w:rsid w:val="008E4872"/>
    <w:rsid w:val="008E49EB"/>
    <w:rsid w:val="008E4FDE"/>
    <w:rsid w:val="008E52BF"/>
    <w:rsid w:val="008E5923"/>
    <w:rsid w:val="008F392C"/>
    <w:rsid w:val="008F4005"/>
    <w:rsid w:val="008F4445"/>
    <w:rsid w:val="008F4C7B"/>
    <w:rsid w:val="008F52D0"/>
    <w:rsid w:val="008F5A94"/>
    <w:rsid w:val="008F7350"/>
    <w:rsid w:val="008F7A8E"/>
    <w:rsid w:val="00901C65"/>
    <w:rsid w:val="00903E4C"/>
    <w:rsid w:val="00904A9F"/>
    <w:rsid w:val="00904CF7"/>
    <w:rsid w:val="00905167"/>
    <w:rsid w:val="00905D19"/>
    <w:rsid w:val="00905F01"/>
    <w:rsid w:val="00906E38"/>
    <w:rsid w:val="00906FA3"/>
    <w:rsid w:val="0091068D"/>
    <w:rsid w:val="00910A8C"/>
    <w:rsid w:val="00912755"/>
    <w:rsid w:val="00916277"/>
    <w:rsid w:val="00922CA4"/>
    <w:rsid w:val="009231B4"/>
    <w:rsid w:val="00931980"/>
    <w:rsid w:val="009331EB"/>
    <w:rsid w:val="00937252"/>
    <w:rsid w:val="009374F4"/>
    <w:rsid w:val="00942298"/>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706"/>
    <w:rsid w:val="00A253C3"/>
    <w:rsid w:val="00A26E4A"/>
    <w:rsid w:val="00A310E7"/>
    <w:rsid w:val="00A34D4C"/>
    <w:rsid w:val="00A362E1"/>
    <w:rsid w:val="00A370DB"/>
    <w:rsid w:val="00A45156"/>
    <w:rsid w:val="00A50473"/>
    <w:rsid w:val="00A53BC4"/>
    <w:rsid w:val="00A5422F"/>
    <w:rsid w:val="00A54573"/>
    <w:rsid w:val="00A54B5A"/>
    <w:rsid w:val="00A5674F"/>
    <w:rsid w:val="00A572D8"/>
    <w:rsid w:val="00A615C7"/>
    <w:rsid w:val="00A62117"/>
    <w:rsid w:val="00A632A6"/>
    <w:rsid w:val="00A633BE"/>
    <w:rsid w:val="00A64471"/>
    <w:rsid w:val="00A65300"/>
    <w:rsid w:val="00A6749D"/>
    <w:rsid w:val="00A67661"/>
    <w:rsid w:val="00A70762"/>
    <w:rsid w:val="00A72CAB"/>
    <w:rsid w:val="00A733A7"/>
    <w:rsid w:val="00A774A9"/>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7F14"/>
    <w:rsid w:val="00AE0257"/>
    <w:rsid w:val="00AE0EC5"/>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6032"/>
    <w:rsid w:val="00B37D8B"/>
    <w:rsid w:val="00B40899"/>
    <w:rsid w:val="00B40B7A"/>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690C"/>
    <w:rsid w:val="00B8760A"/>
    <w:rsid w:val="00B906C4"/>
    <w:rsid w:val="00B91ADA"/>
    <w:rsid w:val="00B9386F"/>
    <w:rsid w:val="00B97398"/>
    <w:rsid w:val="00B97B1E"/>
    <w:rsid w:val="00BA0E54"/>
    <w:rsid w:val="00BA2C4A"/>
    <w:rsid w:val="00BA2D79"/>
    <w:rsid w:val="00BA4C5E"/>
    <w:rsid w:val="00BA608D"/>
    <w:rsid w:val="00BB1048"/>
    <w:rsid w:val="00BB5699"/>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0348"/>
    <w:rsid w:val="00C13F20"/>
    <w:rsid w:val="00C14982"/>
    <w:rsid w:val="00C14DA4"/>
    <w:rsid w:val="00C169A9"/>
    <w:rsid w:val="00C22559"/>
    <w:rsid w:val="00C240DC"/>
    <w:rsid w:val="00C25677"/>
    <w:rsid w:val="00C2771C"/>
    <w:rsid w:val="00C27957"/>
    <w:rsid w:val="00C27B46"/>
    <w:rsid w:val="00C3145A"/>
    <w:rsid w:val="00C33BE4"/>
    <w:rsid w:val="00C35891"/>
    <w:rsid w:val="00C4139E"/>
    <w:rsid w:val="00C45037"/>
    <w:rsid w:val="00C46D61"/>
    <w:rsid w:val="00C47332"/>
    <w:rsid w:val="00C4749C"/>
    <w:rsid w:val="00C501A1"/>
    <w:rsid w:val="00C51159"/>
    <w:rsid w:val="00C62279"/>
    <w:rsid w:val="00C63273"/>
    <w:rsid w:val="00C76786"/>
    <w:rsid w:val="00C77AD3"/>
    <w:rsid w:val="00C80782"/>
    <w:rsid w:val="00C813E2"/>
    <w:rsid w:val="00C81F34"/>
    <w:rsid w:val="00C828BA"/>
    <w:rsid w:val="00C87F83"/>
    <w:rsid w:val="00C927EC"/>
    <w:rsid w:val="00C97BE5"/>
    <w:rsid w:val="00CA34A5"/>
    <w:rsid w:val="00CA4F9F"/>
    <w:rsid w:val="00CA7D2D"/>
    <w:rsid w:val="00CB0088"/>
    <w:rsid w:val="00CB19A9"/>
    <w:rsid w:val="00CB1C68"/>
    <w:rsid w:val="00CB52E2"/>
    <w:rsid w:val="00CB6CCB"/>
    <w:rsid w:val="00CB7C31"/>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04A7"/>
    <w:rsid w:val="00D1365A"/>
    <w:rsid w:val="00D13C56"/>
    <w:rsid w:val="00D14122"/>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63F63"/>
    <w:rsid w:val="00D728EF"/>
    <w:rsid w:val="00D72B2D"/>
    <w:rsid w:val="00D73925"/>
    <w:rsid w:val="00D73FD4"/>
    <w:rsid w:val="00D80F26"/>
    <w:rsid w:val="00D82DE3"/>
    <w:rsid w:val="00D8344E"/>
    <w:rsid w:val="00D85777"/>
    <w:rsid w:val="00D90EA1"/>
    <w:rsid w:val="00D90F2B"/>
    <w:rsid w:val="00DA13E8"/>
    <w:rsid w:val="00DA1C9B"/>
    <w:rsid w:val="00DA4C0A"/>
    <w:rsid w:val="00DB27C3"/>
    <w:rsid w:val="00DB3A32"/>
    <w:rsid w:val="00DB3B7D"/>
    <w:rsid w:val="00DB4D7F"/>
    <w:rsid w:val="00DB5638"/>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E2838"/>
    <w:rsid w:val="00DE3AFE"/>
    <w:rsid w:val="00DE54BF"/>
    <w:rsid w:val="00DE7031"/>
    <w:rsid w:val="00DF3795"/>
    <w:rsid w:val="00DF3B81"/>
    <w:rsid w:val="00DF4F24"/>
    <w:rsid w:val="00DF51F0"/>
    <w:rsid w:val="00E04C60"/>
    <w:rsid w:val="00E12496"/>
    <w:rsid w:val="00E207B6"/>
    <w:rsid w:val="00E2363C"/>
    <w:rsid w:val="00E23C2E"/>
    <w:rsid w:val="00E307AD"/>
    <w:rsid w:val="00E323DA"/>
    <w:rsid w:val="00E32877"/>
    <w:rsid w:val="00E3345F"/>
    <w:rsid w:val="00E43553"/>
    <w:rsid w:val="00E47288"/>
    <w:rsid w:val="00E50881"/>
    <w:rsid w:val="00E55C57"/>
    <w:rsid w:val="00E56F4D"/>
    <w:rsid w:val="00E622D4"/>
    <w:rsid w:val="00E6590E"/>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BEC"/>
    <w:rsid w:val="00EE3C28"/>
    <w:rsid w:val="00EE411E"/>
    <w:rsid w:val="00EE4AF1"/>
    <w:rsid w:val="00EE4B37"/>
    <w:rsid w:val="00EF0E7F"/>
    <w:rsid w:val="00EF0FBF"/>
    <w:rsid w:val="00EF17C5"/>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2B7"/>
    <w:rsid w:val="00F30B60"/>
    <w:rsid w:val="00F311E9"/>
    <w:rsid w:val="00F3242D"/>
    <w:rsid w:val="00F33968"/>
    <w:rsid w:val="00F34D4F"/>
    <w:rsid w:val="00F36422"/>
    <w:rsid w:val="00F402AA"/>
    <w:rsid w:val="00F41C0D"/>
    <w:rsid w:val="00F43BB3"/>
    <w:rsid w:val="00F43EE8"/>
    <w:rsid w:val="00F451FB"/>
    <w:rsid w:val="00F467A8"/>
    <w:rsid w:val="00F50F1E"/>
    <w:rsid w:val="00F51ED4"/>
    <w:rsid w:val="00F549B0"/>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2833"/>
    <w:rsid w:val="00F83D0B"/>
    <w:rsid w:val="00F86A91"/>
    <w:rsid w:val="00F94285"/>
    <w:rsid w:val="00F95E37"/>
    <w:rsid w:val="00F971CE"/>
    <w:rsid w:val="00FA02AB"/>
    <w:rsid w:val="00FA4D5D"/>
    <w:rsid w:val="00FA5032"/>
    <w:rsid w:val="00FA7F82"/>
    <w:rsid w:val="00FB27ED"/>
    <w:rsid w:val="00FB5CA3"/>
    <w:rsid w:val="00FB7138"/>
    <w:rsid w:val="00FC1D0B"/>
    <w:rsid w:val="00FC636C"/>
    <w:rsid w:val="00FC6AAD"/>
    <w:rsid w:val="00FC6C50"/>
    <w:rsid w:val="00FD0BB7"/>
    <w:rsid w:val="00FD4470"/>
    <w:rsid w:val="00FD7C5F"/>
    <w:rsid w:val="00FE011F"/>
    <w:rsid w:val="00FE3081"/>
    <w:rsid w:val="00FE6D5D"/>
    <w:rsid w:val="00FE716B"/>
    <w:rsid w:val="00FF005D"/>
    <w:rsid w:val="00FF23F5"/>
    <w:rsid w:val="00FF5C3D"/>
    <w:rsid w:val="00FF7246"/>
    <w:rsid w:val="00FF77E3"/>
    <w:rsid w:val="00FF79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uiPriority w:val="39"/>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1CF9-90E9-4A6B-9453-2A75171D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10478</Words>
  <Characters>57633</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67976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Regidores</cp:lastModifiedBy>
  <cp:revision>4</cp:revision>
  <cp:lastPrinted>2015-10-22T17:16:00Z</cp:lastPrinted>
  <dcterms:created xsi:type="dcterms:W3CDTF">2017-08-24T14:36:00Z</dcterms:created>
  <dcterms:modified xsi:type="dcterms:W3CDTF">2017-08-25T14:42:00Z</dcterms:modified>
</cp:coreProperties>
</file>