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7543CE">
        <w:rPr>
          <w:rFonts w:ascii="Arial" w:eastAsia="Times New Roman" w:hAnsi="Arial" w:cs="Arial"/>
          <w:b/>
          <w:sz w:val="20"/>
          <w:lang w:val="es-ES" w:eastAsia="es-ES"/>
        </w:rPr>
        <w:t>36</w:t>
      </w:r>
      <w:r w:rsidR="00323F77">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7543CE">
        <w:rPr>
          <w:rFonts w:ascii="Arial" w:eastAsia="Times New Roman" w:hAnsi="Arial" w:cs="Arial"/>
          <w:b/>
          <w:sz w:val="20"/>
          <w:lang w:val="es-ES" w:eastAsia="es-ES"/>
        </w:rPr>
        <w:t>27</w:t>
      </w:r>
      <w:r>
        <w:rPr>
          <w:rFonts w:ascii="Arial" w:eastAsia="Times New Roman" w:hAnsi="Arial" w:cs="Arial"/>
          <w:b/>
          <w:sz w:val="20"/>
          <w:lang w:val="es-ES" w:eastAsia="es-ES"/>
        </w:rPr>
        <w:t xml:space="preserve"> de </w:t>
      </w:r>
      <w:r w:rsidR="007543CE">
        <w:rPr>
          <w:rFonts w:ascii="Arial" w:eastAsia="Times New Roman" w:hAnsi="Arial" w:cs="Arial"/>
          <w:b/>
          <w:sz w:val="20"/>
          <w:lang w:val="es-ES" w:eastAsia="es-ES"/>
        </w:rPr>
        <w:t>Febrero</w:t>
      </w:r>
      <w:r w:rsidR="00226708">
        <w:rPr>
          <w:rFonts w:ascii="Arial" w:eastAsia="Times New Roman" w:hAnsi="Arial" w:cs="Arial"/>
          <w:b/>
          <w:sz w:val="20"/>
          <w:lang w:val="es-ES" w:eastAsia="es-ES"/>
        </w:rPr>
        <w:t xml:space="preserve"> de</w:t>
      </w:r>
      <w:r w:rsidR="007543CE">
        <w:rPr>
          <w:rFonts w:ascii="Arial" w:eastAsia="Times New Roman" w:hAnsi="Arial" w:cs="Arial"/>
          <w:b/>
          <w:sz w:val="20"/>
          <w:lang w:val="es-ES" w:eastAsia="es-ES"/>
        </w:rPr>
        <w:t>l</w:t>
      </w:r>
      <w:r w:rsidR="00226708">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7F3EF8">
        <w:rPr>
          <w:rFonts w:eastAsia="Calibri" w:cstheme="minorHAnsi"/>
        </w:rPr>
        <w:t xml:space="preserve"> </w:t>
      </w:r>
      <w:r w:rsidR="007543CE">
        <w:rPr>
          <w:rFonts w:eastAsia="Calibri" w:cstheme="minorHAnsi"/>
        </w:rPr>
        <w:t>10-diez</w:t>
      </w:r>
      <w:r w:rsidR="00226708">
        <w:rPr>
          <w:rFonts w:eastAsia="Calibri" w:cstheme="minorHAnsi"/>
        </w:rPr>
        <w:t xml:space="preserve"> </w:t>
      </w:r>
      <w:r w:rsidR="008A50E3" w:rsidRPr="001B4029">
        <w:rPr>
          <w:rFonts w:eastAsia="Calibri" w:cstheme="minorHAnsi"/>
        </w:rPr>
        <w:t>horas</w:t>
      </w:r>
      <w:r w:rsidR="007543CE">
        <w:rPr>
          <w:rFonts w:eastAsia="Calibri" w:cstheme="minorHAnsi"/>
        </w:rPr>
        <w:t xml:space="preserve"> con 38</w:t>
      </w:r>
      <w:r w:rsidR="00323F77">
        <w:rPr>
          <w:rFonts w:eastAsia="Calibri" w:cstheme="minorHAnsi"/>
        </w:rPr>
        <w:t xml:space="preserve"> </w:t>
      </w:r>
      <w:r w:rsidR="003976C7">
        <w:rPr>
          <w:rFonts w:eastAsia="Calibri" w:cstheme="minorHAnsi"/>
        </w:rPr>
        <w:t>minutos</w:t>
      </w:r>
      <w:r w:rsidR="00323F77">
        <w:rPr>
          <w:rFonts w:eastAsia="Calibri" w:cstheme="minorHAnsi"/>
        </w:rPr>
        <w:t xml:space="preserve"> </w:t>
      </w:r>
      <w:r w:rsidRPr="001B4029">
        <w:rPr>
          <w:rFonts w:eastAsia="Calibri" w:cstheme="minorHAnsi"/>
        </w:rPr>
        <w:t xml:space="preserve">del día </w:t>
      </w:r>
      <w:r w:rsidR="007543CE">
        <w:rPr>
          <w:rFonts w:eastAsia="Calibri" w:cstheme="minorHAnsi"/>
        </w:rPr>
        <w:t>27</w:t>
      </w:r>
      <w:r w:rsidRPr="001B4029">
        <w:rPr>
          <w:rFonts w:eastAsia="Calibri" w:cstheme="minorHAnsi"/>
        </w:rPr>
        <w:t>-</w:t>
      </w:r>
      <w:r w:rsidR="007543CE">
        <w:rPr>
          <w:rFonts w:eastAsia="Calibri" w:cstheme="minorHAnsi"/>
        </w:rPr>
        <w:t>veintisiete</w:t>
      </w:r>
      <w:r w:rsidRPr="001B4029">
        <w:rPr>
          <w:rFonts w:eastAsia="Calibri" w:cstheme="minorHAnsi"/>
        </w:rPr>
        <w:t xml:space="preserve"> de </w:t>
      </w:r>
      <w:r w:rsidR="007543CE">
        <w:rPr>
          <w:rFonts w:eastAsia="Calibri" w:cstheme="minorHAnsi"/>
        </w:rPr>
        <w:t>febrero</w:t>
      </w:r>
      <w:r w:rsidR="00226708">
        <w:rPr>
          <w:rFonts w:eastAsia="Calibri" w:cstheme="minorHAnsi"/>
        </w:rPr>
        <w:t xml:space="preserve"> del año 2017</w:t>
      </w:r>
      <w:r w:rsidRPr="001B4029">
        <w:rPr>
          <w:rFonts w:eastAsia="Calibri" w:cstheme="minorHAnsi"/>
        </w:rPr>
        <w:t>-dos mil diecis</w:t>
      </w:r>
      <w:r w:rsidR="00226708">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7F3EF8">
        <w:rPr>
          <w:rFonts w:eastAsia="Calibri" w:cstheme="minorHAnsi"/>
        </w:rPr>
        <w:t>Trigésima</w:t>
      </w:r>
      <w:r w:rsidR="007543CE">
        <w:rPr>
          <w:rFonts w:eastAsia="Calibri" w:cstheme="minorHAnsi"/>
        </w:rPr>
        <w:t xml:space="preserve"> Tercera</w:t>
      </w:r>
      <w:r w:rsidR="00ED1937">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7543CE">
        <w:rPr>
          <w:rFonts w:eastAsia="Calibri" w:cstheme="minorHAnsi"/>
        </w:rPr>
        <w:t>era manifiesta: “Buenos días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V, de la Ley Gobierno Municipal del Estado de Nuevo León, además de lo establecido en los artículos 46 fracción I y 47 del Reglamento Interior del</w:t>
      </w:r>
      <w:r w:rsidR="007543CE">
        <w:rPr>
          <w:rFonts w:eastAsia="Calibri" w:cstheme="minorHAnsi"/>
        </w:rPr>
        <w:t xml:space="preserve"> R.</w:t>
      </w:r>
      <w:r w:rsidRPr="001B4029">
        <w:rPr>
          <w:rFonts w:eastAsia="Calibri" w:cstheme="minorHAnsi"/>
        </w:rPr>
        <w:t xml:space="preserve"> Ayuntamiento, </w:t>
      </w:r>
      <w:r w:rsidR="00053243">
        <w:rPr>
          <w:rFonts w:eastAsia="Calibri" w:cstheme="minorHAnsi"/>
        </w:rPr>
        <w:t xml:space="preserve">se les ha convocado a celebrar </w:t>
      </w:r>
      <w:r w:rsidRPr="001B4029">
        <w:rPr>
          <w:rFonts w:eastAsia="Calibri" w:cstheme="minorHAnsi"/>
        </w:rPr>
        <w:t>la</w:t>
      </w:r>
      <w:r w:rsidR="00A872B0">
        <w:rPr>
          <w:rFonts w:eastAsia="Calibri" w:cstheme="minorHAnsi"/>
        </w:rPr>
        <w:t xml:space="preserve"> </w:t>
      </w:r>
      <w:r w:rsidR="007F3EF8">
        <w:rPr>
          <w:rFonts w:eastAsia="Calibri" w:cstheme="minorHAnsi"/>
        </w:rPr>
        <w:t>Trigésima</w:t>
      </w:r>
      <w:r w:rsidR="007543CE">
        <w:rPr>
          <w:rFonts w:eastAsia="Calibri" w:cstheme="minorHAnsi"/>
        </w:rPr>
        <w:t xml:space="preserve"> Tercera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 xml:space="preserve">El Secretario del Ayuntamiento Licenciado Andrés Concepción Mijes </w:t>
      </w:r>
      <w:r w:rsidR="007F3EF8" w:rsidRPr="001B4029">
        <w:rPr>
          <w:rFonts w:eastAsia="Calibri" w:cstheme="minorHAnsi"/>
        </w:rPr>
        <w:t>Llover 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r w:rsidR="007543CE">
              <w:rPr>
                <w:rFonts w:eastAsia="Calibri" w:cstheme="minorHAnsi"/>
              </w:rPr>
              <w:t xml:space="preserve">    INASIST. JUSTIF.</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226708">
        <w:rPr>
          <w:rFonts w:eastAsia="Times New Roman" w:cstheme="minorHAnsi"/>
          <w:lang w:val="es-ES" w:eastAsia="es-ES"/>
        </w:rPr>
        <w:t xml:space="preserve"> </w:t>
      </w:r>
      <w:r w:rsidRPr="001B4029">
        <w:rPr>
          <w:rFonts w:eastAsia="Times New Roman" w:cstheme="minorHAnsi"/>
          <w:lang w:val="es-ES" w:eastAsia="es-ES"/>
        </w:rPr>
        <w:t xml:space="preserve">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323F77">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323F77">
        <w:rPr>
          <w:rFonts w:eastAsia="Times New Roman" w:cstheme="minorHAnsi"/>
          <w:lang w:val="es-ES" w:eastAsia="es-ES"/>
        </w:rPr>
        <w:t xml:space="preserve"> </w:t>
      </w:r>
      <w:r w:rsidR="00625B92" w:rsidRPr="001B4029">
        <w:rPr>
          <w:rFonts w:eastAsia="Times New Roman" w:cstheme="minorHAnsi"/>
          <w:lang w:val="es-ES" w:eastAsia="es-ES"/>
        </w:rPr>
        <w:t xml:space="preserve">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sidR="003976C7">
        <w:rPr>
          <w:rFonts w:eastAsia="Times New Roman" w:cstheme="minorHAnsi"/>
          <w:lang w:val="es-ES" w:eastAsia="es-ES"/>
        </w:rPr>
        <w:t>tinúa con el uso de la palabra mencionando lo siguiente:</w:t>
      </w:r>
      <w:r w:rsidR="00226708">
        <w:rPr>
          <w:rFonts w:eastAsia="Times New Roman" w:cstheme="minorHAnsi"/>
          <w:lang w:val="es-ES" w:eastAsia="es-ES"/>
        </w:rPr>
        <w:t xml:space="preserve"> </w:t>
      </w:r>
      <w:r w:rsidR="003976C7">
        <w:rPr>
          <w:rFonts w:eastAsia="Times New Roman" w:cstheme="minorHAnsi"/>
          <w:lang w:val="es-ES" w:eastAsia="es-ES"/>
        </w:rPr>
        <w:t>“</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226708">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7543CE" w:rsidRPr="007543CE" w:rsidRDefault="007543CE" w:rsidP="007543CE">
      <w:pPr>
        <w:spacing w:after="0" w:line="240" w:lineRule="auto"/>
        <w:contextualSpacing/>
        <w:jc w:val="both"/>
        <w:rPr>
          <w:rFonts w:cstheme="minorHAnsi"/>
        </w:rPr>
      </w:pPr>
      <w:r w:rsidRPr="007543CE">
        <w:rPr>
          <w:rFonts w:cstheme="minorHAnsi"/>
        </w:rPr>
        <w:t>1.- Lista de asistencia;</w:t>
      </w:r>
    </w:p>
    <w:p w:rsidR="007543CE" w:rsidRPr="007543CE" w:rsidRDefault="007543CE" w:rsidP="007543CE">
      <w:pPr>
        <w:spacing w:after="0" w:line="240" w:lineRule="auto"/>
        <w:contextualSpacing/>
        <w:jc w:val="both"/>
        <w:rPr>
          <w:rFonts w:cstheme="minorHAnsi"/>
        </w:rPr>
      </w:pPr>
    </w:p>
    <w:p w:rsidR="007543CE" w:rsidRPr="007543CE" w:rsidRDefault="007543CE" w:rsidP="007543CE">
      <w:pPr>
        <w:spacing w:after="0" w:line="240" w:lineRule="auto"/>
        <w:contextualSpacing/>
        <w:jc w:val="both"/>
        <w:rPr>
          <w:rFonts w:cstheme="minorHAnsi"/>
        </w:rPr>
      </w:pPr>
      <w:r w:rsidRPr="007543CE">
        <w:rPr>
          <w:rFonts w:cstheme="minorHAnsi"/>
        </w:rPr>
        <w:t>2.- Lectura del Acta 35 de Sesión Ordinaria del día 21 de febrero del 2017;</w:t>
      </w:r>
    </w:p>
    <w:p w:rsidR="007543CE" w:rsidRPr="007543CE" w:rsidRDefault="007543CE" w:rsidP="007543CE">
      <w:pPr>
        <w:spacing w:after="0" w:line="240" w:lineRule="auto"/>
        <w:contextualSpacing/>
        <w:jc w:val="both"/>
        <w:rPr>
          <w:rFonts w:cstheme="minorHAnsi"/>
        </w:rPr>
      </w:pPr>
    </w:p>
    <w:p w:rsidR="007543CE" w:rsidRPr="007543CE" w:rsidRDefault="007543CE" w:rsidP="007543CE">
      <w:pPr>
        <w:spacing w:after="0" w:line="240" w:lineRule="auto"/>
        <w:contextualSpacing/>
        <w:jc w:val="both"/>
        <w:rPr>
          <w:rFonts w:cstheme="minorHAnsi"/>
        </w:rPr>
      </w:pPr>
      <w:r>
        <w:rPr>
          <w:rFonts w:cstheme="minorHAnsi"/>
        </w:rPr>
        <w:t xml:space="preserve">3.- Presentación </w:t>
      </w:r>
      <w:r w:rsidRPr="007543CE">
        <w:rPr>
          <w:rFonts w:cstheme="minorHAnsi"/>
        </w:rPr>
        <w:t xml:space="preserve">del Dictamen relativo al Informe Contable y Financiero correspondiente al mes de Enero del año 2017; </w:t>
      </w:r>
    </w:p>
    <w:p w:rsidR="007543CE" w:rsidRPr="007543CE" w:rsidRDefault="007543CE" w:rsidP="007543CE">
      <w:pPr>
        <w:spacing w:after="0" w:line="240" w:lineRule="auto"/>
        <w:contextualSpacing/>
        <w:jc w:val="both"/>
        <w:rPr>
          <w:rFonts w:cstheme="minorHAnsi"/>
        </w:rPr>
      </w:pPr>
    </w:p>
    <w:p w:rsidR="007543CE" w:rsidRPr="007543CE" w:rsidRDefault="007543CE" w:rsidP="007543CE">
      <w:pPr>
        <w:spacing w:after="0" w:line="240" w:lineRule="auto"/>
        <w:contextualSpacing/>
        <w:jc w:val="both"/>
        <w:rPr>
          <w:rFonts w:cstheme="minorHAnsi"/>
        </w:rPr>
      </w:pPr>
      <w:r w:rsidRPr="007543CE">
        <w:rPr>
          <w:rFonts w:cstheme="minorHAnsi"/>
        </w:rPr>
        <w:t>4.- Asuntos Generales;</w:t>
      </w:r>
    </w:p>
    <w:p w:rsidR="007543CE" w:rsidRPr="007543CE" w:rsidRDefault="007543CE" w:rsidP="007543CE">
      <w:pPr>
        <w:spacing w:after="0" w:line="240" w:lineRule="auto"/>
        <w:contextualSpacing/>
        <w:jc w:val="both"/>
        <w:rPr>
          <w:rFonts w:cstheme="minorHAnsi"/>
        </w:rPr>
      </w:pPr>
      <w:r w:rsidRPr="007543CE">
        <w:rPr>
          <w:rFonts w:cstheme="minorHAnsi"/>
        </w:rPr>
        <w:t xml:space="preserve">                 </w:t>
      </w:r>
    </w:p>
    <w:p w:rsidR="00226708" w:rsidRDefault="007543CE" w:rsidP="007543CE">
      <w:pPr>
        <w:spacing w:after="0" w:line="240" w:lineRule="auto"/>
        <w:contextualSpacing/>
        <w:jc w:val="both"/>
        <w:rPr>
          <w:rFonts w:cstheme="minorHAnsi"/>
        </w:rPr>
      </w:pPr>
      <w:r w:rsidRPr="007543CE">
        <w:rPr>
          <w:rFonts w:cstheme="minorHAnsi"/>
        </w:rPr>
        <w:t>5.- Clausura de la Sesión.</w:t>
      </w:r>
    </w:p>
    <w:p w:rsidR="007543CE" w:rsidRPr="001B4029" w:rsidRDefault="007543CE" w:rsidP="007543CE">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Pr="001B4029" w:rsidRDefault="00F25430" w:rsidP="00CF4690">
      <w:pPr>
        <w:rPr>
          <w:rFonts w:cstheme="minorHAnsi"/>
        </w:rPr>
      </w:pPr>
      <w:r>
        <w:rPr>
          <w:rFonts w:cstheme="minorHAnsi"/>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255905</wp:posOffset>
                </wp:positionV>
                <wp:extent cx="585787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05pt;margin-top:20.15pt;width:461.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" fillcolor="window" strokecolor="windowText" strokeweight="1pt">
                <v:path arrowok="t"/>
              </v:rect>
            </w:pict>
          </mc:Fallback>
        </mc:AlternateContent>
      </w:r>
    </w:p>
    <w:p w:rsidR="00566DCB" w:rsidRPr="00BB3387" w:rsidRDefault="00CF4690" w:rsidP="00566DCB">
      <w:pPr>
        <w:widowControl w:val="0"/>
        <w:autoSpaceDE w:val="0"/>
        <w:autoSpaceDN w:val="0"/>
        <w:adjustRightInd w:val="0"/>
        <w:spacing w:line="256" w:lineRule="auto"/>
        <w:jc w:val="both"/>
        <w:rPr>
          <w:rFonts w:eastAsia="Calibri" w:cstheme="minorHAnsi"/>
          <w:b/>
        </w:rPr>
      </w:pPr>
      <w:r w:rsidRPr="00BB3387">
        <w:rPr>
          <w:rFonts w:eastAsia="Calibri" w:cstheme="minorHAnsi"/>
          <w:b/>
        </w:rPr>
        <w:t>UNICO.- Por unanimidad se aprueba el orden del día de la Sesión a celebrarse en el presente acto.</w:t>
      </w:r>
    </w:p>
    <w:p w:rsidR="006F473E" w:rsidRPr="00BB3387" w:rsidRDefault="006F473E" w:rsidP="00566DCB">
      <w:pPr>
        <w:widowControl w:val="0"/>
        <w:autoSpaceDE w:val="0"/>
        <w:autoSpaceDN w:val="0"/>
        <w:adjustRightInd w:val="0"/>
        <w:spacing w:line="256" w:lineRule="auto"/>
        <w:jc w:val="both"/>
        <w:rPr>
          <w:rFonts w:eastAsia="Calibri" w:cstheme="minorHAnsi"/>
          <w:b/>
        </w:rPr>
      </w:pPr>
    </w:p>
    <w:p w:rsidR="00CF4690" w:rsidRPr="00BB3387" w:rsidRDefault="00F25430" w:rsidP="004F7CC8">
      <w:pPr>
        <w:rPr>
          <w:rFonts w:cstheme="minorHAnsi"/>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CF4690" w:rsidRPr="00BB3387">
        <w:rPr>
          <w:rFonts w:eastAsia="Calibri" w:cstheme="minorHAnsi"/>
          <w:b/>
        </w:rPr>
        <w:t>PUNTO 2 DEL ORDEN DEL DÍA.-</w:t>
      </w:r>
      <w:r w:rsidR="00736AA8" w:rsidRPr="00BB3387">
        <w:rPr>
          <w:rFonts w:eastAsia="Calibri" w:cstheme="minorHAnsi"/>
          <w:b/>
        </w:rPr>
        <w:t xml:space="preserve"> LECTURA </w:t>
      </w:r>
      <w:r w:rsidR="00CF4690" w:rsidRPr="00BB3387">
        <w:rPr>
          <w:rFonts w:eastAsia="Calibri" w:cstheme="minorHAnsi"/>
          <w:b/>
        </w:rPr>
        <w:t xml:space="preserve">DEL ACTA </w:t>
      </w:r>
      <w:r w:rsidR="007543CE">
        <w:rPr>
          <w:rFonts w:eastAsia="Calibri" w:cstheme="minorHAnsi"/>
          <w:b/>
        </w:rPr>
        <w:t>35</w:t>
      </w:r>
      <w:r w:rsidR="006F473E" w:rsidRPr="00BB3387">
        <w:rPr>
          <w:rFonts w:eastAsia="Calibri" w:cstheme="minorHAnsi"/>
          <w:b/>
        </w:rPr>
        <w:t xml:space="preserve"> </w:t>
      </w:r>
      <w:r w:rsidR="007D278D" w:rsidRPr="00BB3387">
        <w:rPr>
          <w:rFonts w:eastAsia="Calibri" w:cstheme="minorHAnsi"/>
          <w:b/>
        </w:rPr>
        <w:t xml:space="preserve">DE LA </w:t>
      </w:r>
      <w:r w:rsidR="00D12153">
        <w:rPr>
          <w:rFonts w:eastAsia="Calibri" w:cstheme="minorHAnsi"/>
          <w:b/>
        </w:rPr>
        <w:t>TRIGESIMA</w:t>
      </w:r>
      <w:r w:rsidR="007543CE">
        <w:rPr>
          <w:rFonts w:eastAsia="Calibri" w:cstheme="minorHAnsi"/>
          <w:b/>
        </w:rPr>
        <w:t xml:space="preserve"> SEGUNDA</w:t>
      </w:r>
      <w:r w:rsidR="008A0B0A">
        <w:rPr>
          <w:rFonts w:eastAsia="Calibri" w:cstheme="minorHAnsi"/>
          <w:b/>
        </w:rPr>
        <w:t xml:space="preserve"> </w:t>
      </w:r>
      <w:r w:rsidR="00CF4690" w:rsidRPr="00BB3387">
        <w:rPr>
          <w:rFonts w:eastAsia="Calibri" w:cstheme="minorHAnsi"/>
          <w:b/>
        </w:rPr>
        <w:t>SESI</w:t>
      </w:r>
      <w:r w:rsidR="00C01E2D" w:rsidRPr="00BB3387">
        <w:rPr>
          <w:rFonts w:eastAsia="Calibri" w:cstheme="minorHAnsi"/>
          <w:b/>
        </w:rPr>
        <w:t>ON ORDINARIA CELEBRAD</w:t>
      </w:r>
      <w:r w:rsidR="007543CE">
        <w:rPr>
          <w:rFonts w:eastAsia="Calibri" w:cstheme="minorHAnsi"/>
          <w:b/>
        </w:rPr>
        <w:t>A EL DIA 21</w:t>
      </w:r>
      <w:r w:rsidR="00CF4690" w:rsidRPr="00BB3387">
        <w:rPr>
          <w:rFonts w:eastAsia="Calibri" w:cstheme="minorHAnsi"/>
          <w:b/>
        </w:rPr>
        <w:t xml:space="preserve"> DE </w:t>
      </w:r>
      <w:r w:rsidR="007543CE">
        <w:rPr>
          <w:rFonts w:eastAsia="Calibri" w:cstheme="minorHAnsi"/>
          <w:b/>
        </w:rPr>
        <w:t xml:space="preserve">FEBRERO </w:t>
      </w:r>
      <w:r w:rsidR="00D12153">
        <w:rPr>
          <w:rFonts w:eastAsia="Calibri" w:cstheme="minorHAnsi"/>
          <w:b/>
        </w:rPr>
        <w:t>DEL 201</w:t>
      </w:r>
      <w:r w:rsidR="007543CE">
        <w:rPr>
          <w:rFonts w:eastAsia="Calibri" w:cstheme="minorHAnsi"/>
          <w:b/>
        </w:rPr>
        <w:t>7……………………………………………………….</w:t>
      </w:r>
    </w:p>
    <w:p w:rsidR="008A0B0A" w:rsidRPr="0084389F" w:rsidRDefault="00CF4690" w:rsidP="007543CE">
      <w:pPr>
        <w:jc w:val="both"/>
        <w:rPr>
          <w:rFonts w:eastAsia="Calibri" w:cstheme="minorHAnsi"/>
        </w:rPr>
      </w:pPr>
      <w:r w:rsidRPr="0084389F">
        <w:rPr>
          <w:rFonts w:eastAsia="Calibri" w:cstheme="minorHAnsi"/>
        </w:rPr>
        <w:t>El Secretario del Ayuntamiento, Licenciado Andrés Concepción Mijes Llovera, comenta</w:t>
      </w:r>
      <w:r w:rsidR="00D12153" w:rsidRPr="0084389F">
        <w:rPr>
          <w:rFonts w:eastAsia="Calibri" w:cstheme="minorHAnsi"/>
        </w:rPr>
        <w:t xml:space="preserve"> lo siguiente: </w:t>
      </w:r>
      <w:r w:rsidR="007543CE" w:rsidRPr="007543CE">
        <w:rPr>
          <w:rFonts w:eastAsia="Calibri" w:cstheme="minorHAnsi"/>
        </w:rPr>
        <w:t>pasando al punto número 2 del orden del día, se les envió documentalmente el acta correspondiente a la sesión ordinaria del día 21 de febrero del año en curso, para que ustedes realicen sus observaciones o comentarios al documento en referencia, y en virtud de lo anterior se propone la dispensa de su lectura</w:t>
      </w:r>
      <w:r w:rsidR="00D80F4F">
        <w:rPr>
          <w:rFonts w:eastAsia="Calibri" w:cstheme="minorHAnsi"/>
        </w:rPr>
        <w:t>. Q</w:t>
      </w:r>
      <w:r w:rsidR="007543CE" w:rsidRPr="007543CE">
        <w:rPr>
          <w:rFonts w:eastAsia="Calibri" w:cstheme="minorHAnsi"/>
        </w:rPr>
        <w:t>uienes estén a favor de la dispensa de la lectura del acta 35 del 21 de febrero del 2017, sírvanse manife</w:t>
      </w:r>
      <w:r w:rsidR="007543CE">
        <w:rPr>
          <w:rFonts w:eastAsia="Calibri" w:cstheme="minorHAnsi"/>
        </w:rPr>
        <w:t>starlo en la forma acostumbrada</w:t>
      </w:r>
      <w:r w:rsidR="007543CE" w:rsidRPr="0084389F">
        <w:rPr>
          <w:rFonts w:eastAsia="Calibri" w:cstheme="minorHAnsi"/>
        </w:rPr>
        <w:t>.</w:t>
      </w:r>
    </w:p>
    <w:p w:rsidR="008A0B0A" w:rsidRPr="0084389F" w:rsidRDefault="00CF4690" w:rsidP="004F7CC8">
      <w:pPr>
        <w:spacing w:line="240" w:lineRule="atLeast"/>
        <w:jc w:val="both"/>
        <w:rPr>
          <w:rFonts w:eastAsia="Calibri" w:cstheme="minorHAnsi"/>
        </w:rPr>
      </w:pPr>
      <w:r w:rsidRPr="0084389F">
        <w:rPr>
          <w:rFonts w:eastAsia="Calibri" w:cstheme="minorHAnsi"/>
          <w:lang w:val="es-ES_tradnl"/>
        </w:rPr>
        <w:t>El Ayuntamie</w:t>
      </w:r>
      <w:r w:rsidR="007543CE">
        <w:rPr>
          <w:rFonts w:eastAsia="Calibri" w:cstheme="minorHAnsi"/>
          <w:lang w:val="es-ES_tradnl"/>
        </w:rPr>
        <w:t>nto en votación económica, acuerda</w:t>
      </w:r>
      <w:r w:rsidRPr="0084389F">
        <w:rPr>
          <w:rFonts w:eastAsia="Calibri" w:cstheme="minorHAnsi"/>
          <w:lang w:val="es-ES_tradnl"/>
        </w:rPr>
        <w:t xml:space="preserve"> de forma unánime </w:t>
      </w:r>
      <w:r w:rsidRPr="0084389F">
        <w:rPr>
          <w:rFonts w:eastAsia="Calibri" w:cstheme="minorHAnsi"/>
        </w:rPr>
        <w:t>la dispensa de lectura del Acta en mención.</w:t>
      </w:r>
    </w:p>
    <w:p w:rsidR="004F7CC8" w:rsidRPr="0084389F" w:rsidRDefault="00F25430" w:rsidP="004F7CC8">
      <w:pPr>
        <w:spacing w:line="240" w:lineRule="atLeast"/>
        <w:jc w:val="both"/>
        <w:rPr>
          <w:rFonts w:eastAsia="Calibri" w:cstheme="minorHAnsi"/>
        </w:rPr>
      </w:pPr>
      <w:r w:rsidRPr="0084389F">
        <w:rPr>
          <w:rFonts w:cstheme="minorHAnsi"/>
          <w:noProof/>
          <w:lang w:eastAsia="es-MX"/>
        </w:rPr>
        <mc:AlternateContent>
          <mc:Choice Requires="wps">
            <w:drawing>
              <wp:anchor distT="0" distB="0" distL="114300" distR="114300" simplePos="0" relativeHeight="251661312" behindDoc="1" locked="0" layoutInCell="1" allowOverlap="1" wp14:anchorId="69B7016E" wp14:editId="2CBEBFD7">
                <wp:simplePos x="0" y="0"/>
                <wp:positionH relativeFrom="column">
                  <wp:posOffset>-108585</wp:posOffset>
                </wp:positionH>
                <wp:positionV relativeFrom="paragraph">
                  <wp:posOffset>241935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8.55pt;margin-top:19.0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" fillcolor="window" strokecolor="windowText" strokeweight="1pt">
                <v:path arrowok="t"/>
              </v:rect>
            </w:pict>
          </mc:Fallback>
        </mc:AlternateContent>
      </w:r>
    </w:p>
    <w:p w:rsidR="00CF4690" w:rsidRPr="00024301" w:rsidRDefault="00CF4690" w:rsidP="00024301">
      <w:pPr>
        <w:widowControl w:val="0"/>
        <w:autoSpaceDE w:val="0"/>
        <w:autoSpaceDN w:val="0"/>
        <w:adjustRightInd w:val="0"/>
        <w:spacing w:line="256" w:lineRule="auto"/>
        <w:jc w:val="both"/>
        <w:rPr>
          <w:rFonts w:eastAsia="Calibri" w:cstheme="minorHAnsi"/>
          <w:b/>
        </w:rPr>
      </w:pPr>
      <w:r w:rsidRPr="0084389F">
        <w:rPr>
          <w:rFonts w:eastAsia="Calibri" w:cstheme="minorHAnsi"/>
          <w:b/>
        </w:rPr>
        <w:t>UNICO.- Por unanimidad se aprueba</w:t>
      </w:r>
      <w:r w:rsidR="00675550" w:rsidRPr="0084389F">
        <w:rPr>
          <w:rFonts w:eastAsia="Calibri" w:cstheme="minorHAnsi"/>
          <w:b/>
        </w:rPr>
        <w:t xml:space="preserve"> la dispensa de la lectura del A</w:t>
      </w:r>
      <w:r w:rsidRPr="0084389F">
        <w:rPr>
          <w:rFonts w:eastAsia="Calibri" w:cstheme="minorHAnsi"/>
          <w:b/>
        </w:rPr>
        <w:t>cta</w:t>
      </w:r>
      <w:r w:rsidR="006F473E" w:rsidRPr="0084389F">
        <w:rPr>
          <w:rFonts w:eastAsia="Calibri" w:cstheme="minorHAnsi"/>
          <w:b/>
        </w:rPr>
        <w:t xml:space="preserve"> </w:t>
      </w:r>
      <w:r w:rsidR="007543CE">
        <w:rPr>
          <w:rFonts w:eastAsia="Calibri" w:cstheme="minorHAnsi"/>
          <w:b/>
        </w:rPr>
        <w:t>35</w:t>
      </w:r>
      <w:r w:rsidRPr="0084389F">
        <w:rPr>
          <w:rFonts w:eastAsia="Calibri" w:cstheme="minorHAnsi"/>
          <w:b/>
        </w:rPr>
        <w:t xml:space="preserve">, correspondiente a la </w:t>
      </w:r>
      <w:r w:rsidR="00DD6BC4" w:rsidRPr="0084389F">
        <w:rPr>
          <w:rFonts w:eastAsia="Calibri" w:cstheme="minorHAnsi"/>
          <w:b/>
        </w:rPr>
        <w:t>Trigésima</w:t>
      </w:r>
      <w:r w:rsidR="007543CE">
        <w:rPr>
          <w:rFonts w:eastAsia="Calibri" w:cstheme="minorHAnsi"/>
          <w:b/>
        </w:rPr>
        <w:t xml:space="preserve"> Segunda</w:t>
      </w:r>
      <w:r w:rsidR="006F473E" w:rsidRPr="0084389F">
        <w:rPr>
          <w:rFonts w:eastAsia="Calibri" w:cstheme="minorHAnsi"/>
          <w:b/>
        </w:rPr>
        <w:t xml:space="preserve"> </w:t>
      </w:r>
      <w:r w:rsidRPr="0084389F">
        <w:rPr>
          <w:rFonts w:eastAsia="Calibri" w:cstheme="minorHAnsi"/>
          <w:b/>
        </w:rPr>
        <w:t>Sesión Ordinaria</w:t>
      </w:r>
      <w:r w:rsidR="00195F5C" w:rsidRPr="0084389F">
        <w:rPr>
          <w:rFonts w:eastAsia="Calibri" w:cstheme="minorHAnsi"/>
          <w:b/>
        </w:rPr>
        <w:t>,</w:t>
      </w:r>
      <w:r w:rsidRPr="0084389F">
        <w:rPr>
          <w:rFonts w:eastAsia="Calibri" w:cstheme="minorHAnsi"/>
          <w:b/>
        </w:rPr>
        <w:t xml:space="preserve"> del día </w:t>
      </w:r>
      <w:r w:rsidR="007543CE">
        <w:rPr>
          <w:rFonts w:eastAsia="Calibri" w:cstheme="minorHAnsi"/>
          <w:b/>
        </w:rPr>
        <w:t>21</w:t>
      </w:r>
      <w:r w:rsidRPr="0084389F">
        <w:rPr>
          <w:rFonts w:eastAsia="Calibri" w:cstheme="minorHAnsi"/>
          <w:b/>
        </w:rPr>
        <w:t xml:space="preserve"> de </w:t>
      </w:r>
      <w:r w:rsidR="007543CE">
        <w:rPr>
          <w:rFonts w:eastAsia="Calibri" w:cstheme="minorHAnsi"/>
          <w:b/>
        </w:rPr>
        <w:t>febrero</w:t>
      </w:r>
      <w:r w:rsidR="00DD6BC4" w:rsidRPr="0084389F">
        <w:rPr>
          <w:rFonts w:eastAsia="Calibri" w:cstheme="minorHAnsi"/>
          <w:b/>
        </w:rPr>
        <w:t xml:space="preserve"> del 2017</w:t>
      </w:r>
      <w:r w:rsidR="007543CE">
        <w:rPr>
          <w:rFonts w:eastAsia="Calibri" w:cstheme="minorHAnsi"/>
          <w:b/>
        </w:rPr>
        <w:t>……………………………………………</w:t>
      </w:r>
    </w:p>
    <w:p w:rsidR="001B183B"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1B183B">
        <w:rPr>
          <w:rFonts w:eastAsia="Calibri" w:cstheme="minorHAnsi"/>
        </w:rPr>
        <w:t>.</w:t>
      </w:r>
      <w:r w:rsidR="009E1318">
        <w:rPr>
          <w:rFonts w:eastAsia="Calibri" w:cstheme="minorHAnsi"/>
        </w:rPr>
        <w:t xml:space="preserve"> Al no haber comentarios se somete a votación de los presentes el asunto en turno.</w:t>
      </w:r>
    </w:p>
    <w:p w:rsidR="00517CD8" w:rsidRDefault="00517CD8" w:rsidP="00CF4690">
      <w:pPr>
        <w:spacing w:after="0" w:line="240" w:lineRule="auto"/>
        <w:jc w:val="both"/>
        <w:rPr>
          <w:rFonts w:eastAsia="Calibri" w:cstheme="minorHAnsi"/>
        </w:rPr>
      </w:pPr>
    </w:p>
    <w:p w:rsidR="00CF4690" w:rsidRDefault="00CF4690" w:rsidP="00CF4690">
      <w:pPr>
        <w:spacing w:after="0" w:line="240" w:lineRule="auto"/>
        <w:jc w:val="both"/>
        <w:rPr>
          <w:rFonts w:eastAsia="Calibri" w:cstheme="minorHAnsi"/>
        </w:rPr>
      </w:pPr>
      <w:r w:rsidRPr="001B4029">
        <w:rPr>
          <w:rFonts w:eastAsia="Calibri" w:cstheme="minorHAnsi"/>
        </w:rPr>
        <w:t>El pleno</w:t>
      </w:r>
      <w:r w:rsidR="0084389F">
        <w:rPr>
          <w:rFonts w:eastAsia="Calibri" w:cstheme="minorHAnsi"/>
        </w:rPr>
        <w:t xml:space="preserve"> </w:t>
      </w:r>
      <w:r w:rsidR="00517CD8">
        <w:rPr>
          <w:rFonts w:eastAsia="Calibri" w:cstheme="minorHAnsi"/>
        </w:rPr>
        <w:t>emite</w:t>
      </w:r>
      <w:r w:rsidR="0084389F">
        <w:rPr>
          <w:rFonts w:eastAsia="Calibri" w:cstheme="minorHAnsi"/>
        </w:rPr>
        <w:t xml:space="preserve"> por unanimidad</w:t>
      </w:r>
      <w:r w:rsidR="00517CD8">
        <w:rPr>
          <w:rFonts w:eastAsia="Calibri" w:cstheme="minorHAnsi"/>
        </w:rPr>
        <w:t xml:space="preserve"> </w:t>
      </w:r>
      <w:r w:rsidRPr="001B4029">
        <w:rPr>
          <w:rFonts w:eastAsia="Calibri" w:cstheme="minorHAnsi"/>
        </w:rPr>
        <w:t>el siguiente acuerdo:</w:t>
      </w:r>
    </w:p>
    <w:p w:rsidR="00CF4690" w:rsidRPr="001B4029" w:rsidRDefault="007A27FE" w:rsidP="00CF4690">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233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024301" w:rsidRPr="00370862" w:rsidRDefault="00CF4690" w:rsidP="00370862">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w:t>
      </w:r>
      <w:r w:rsidR="00C01E2D" w:rsidRPr="007A27FE">
        <w:rPr>
          <w:rFonts w:eastAsia="Calibri" w:cstheme="minorHAnsi"/>
          <w:b/>
        </w:rPr>
        <w:t xml:space="preserve">Por </w:t>
      </w:r>
      <w:r w:rsidR="0084389F">
        <w:rPr>
          <w:rFonts w:eastAsia="Calibri" w:cstheme="minorHAnsi"/>
          <w:b/>
        </w:rPr>
        <w:t>unanimidad</w:t>
      </w:r>
      <w:r w:rsidR="00C01E2D" w:rsidRPr="007A27FE">
        <w:rPr>
          <w:rFonts w:eastAsia="Calibri" w:cstheme="minorHAnsi"/>
          <w:b/>
        </w:rPr>
        <w:t xml:space="preserve"> se ap</w:t>
      </w:r>
      <w:r w:rsidR="00F74945" w:rsidRPr="007A27FE">
        <w:rPr>
          <w:rFonts w:eastAsia="Calibri" w:cstheme="minorHAnsi"/>
          <w:b/>
        </w:rPr>
        <w:t xml:space="preserve">rueba </w:t>
      </w:r>
      <w:r w:rsidR="00C01E2D" w:rsidRPr="007A27FE">
        <w:rPr>
          <w:rFonts w:eastAsia="Calibri" w:cstheme="minorHAnsi"/>
          <w:b/>
        </w:rPr>
        <w:t>el acta</w:t>
      </w:r>
      <w:r w:rsidR="007543CE">
        <w:rPr>
          <w:rFonts w:eastAsia="Calibri" w:cstheme="minorHAnsi"/>
          <w:b/>
        </w:rPr>
        <w:t xml:space="preserve">  35</w:t>
      </w:r>
      <w:r w:rsidR="00C01E2D" w:rsidRPr="007A27FE">
        <w:rPr>
          <w:rFonts w:eastAsia="Calibri" w:cstheme="minorHAnsi"/>
          <w:b/>
        </w:rPr>
        <w:t xml:space="preserve">, correspondiente a la </w:t>
      </w:r>
      <w:r w:rsidR="0084389F">
        <w:rPr>
          <w:rFonts w:eastAsia="Calibri" w:cstheme="minorHAnsi"/>
          <w:b/>
        </w:rPr>
        <w:t>Trigésima</w:t>
      </w:r>
      <w:r w:rsidR="007543CE">
        <w:rPr>
          <w:rFonts w:eastAsia="Calibri" w:cstheme="minorHAnsi"/>
          <w:b/>
        </w:rPr>
        <w:t xml:space="preserve"> Segunda</w:t>
      </w:r>
      <w:r w:rsidR="0084389F">
        <w:rPr>
          <w:rFonts w:eastAsia="Calibri" w:cstheme="minorHAnsi"/>
          <w:b/>
        </w:rPr>
        <w:t xml:space="preserve"> </w:t>
      </w:r>
      <w:r w:rsidR="00370862" w:rsidRPr="007A27FE">
        <w:rPr>
          <w:rFonts w:eastAsia="Calibri" w:cstheme="minorHAnsi"/>
          <w:b/>
        </w:rPr>
        <w:t xml:space="preserve">Sesión Ordinaria del día </w:t>
      </w:r>
      <w:r w:rsidR="007543CE">
        <w:rPr>
          <w:rFonts w:eastAsia="Calibri" w:cstheme="minorHAnsi"/>
          <w:b/>
        </w:rPr>
        <w:t>21</w:t>
      </w:r>
      <w:r w:rsidR="00C01E2D" w:rsidRPr="007A27FE">
        <w:rPr>
          <w:rFonts w:eastAsia="Calibri" w:cstheme="minorHAnsi"/>
          <w:b/>
        </w:rPr>
        <w:t xml:space="preserve"> de </w:t>
      </w:r>
      <w:r w:rsidR="007543CE">
        <w:rPr>
          <w:rFonts w:eastAsia="Calibri" w:cstheme="minorHAnsi"/>
          <w:b/>
        </w:rPr>
        <w:t>febrero</w:t>
      </w:r>
      <w:r w:rsidR="0084389F">
        <w:rPr>
          <w:rFonts w:eastAsia="Calibri" w:cstheme="minorHAnsi"/>
          <w:b/>
        </w:rPr>
        <w:t xml:space="preserve"> del 2017</w:t>
      </w:r>
      <w:r w:rsidR="00C01E2D" w:rsidRPr="007A27FE">
        <w:rPr>
          <w:rFonts w:eastAsia="Calibri" w:cstheme="minorHAnsi"/>
          <w:b/>
        </w:rPr>
        <w:t xml:space="preserve">. </w:t>
      </w:r>
      <w:r w:rsidRPr="00D80F4F">
        <w:rPr>
          <w:rFonts w:eastAsia="Calibri" w:cstheme="minorHAnsi"/>
          <w:b/>
        </w:rPr>
        <w:t>(</w:t>
      </w:r>
      <w:r w:rsidR="00D80F4F" w:rsidRPr="00D80F4F">
        <w:rPr>
          <w:rFonts w:eastAsia="Calibri" w:cstheme="minorHAnsi"/>
          <w:b/>
        </w:rPr>
        <w:t>ARAE-234</w:t>
      </w:r>
      <w:r w:rsidRPr="00D80F4F">
        <w:rPr>
          <w:rFonts w:eastAsia="Calibri" w:cstheme="minorHAnsi"/>
          <w:b/>
        </w:rPr>
        <w:t>/2016)</w:t>
      </w:r>
      <w:r w:rsidR="0084389F" w:rsidRPr="00D80F4F">
        <w:rPr>
          <w:rFonts w:eastAsia="Calibri" w:cstheme="minorHAnsi"/>
          <w:b/>
        </w:rPr>
        <w:t>…</w:t>
      </w:r>
      <w:r w:rsidR="0084389F" w:rsidRPr="009D0D59">
        <w:rPr>
          <w:rFonts w:eastAsia="Calibri" w:cstheme="minorHAnsi"/>
          <w:b/>
        </w:rPr>
        <w:t>…</w:t>
      </w:r>
      <w:r w:rsidR="007543CE">
        <w:rPr>
          <w:rFonts w:eastAsia="Calibri" w:cstheme="minorHAnsi"/>
          <w:b/>
        </w:rPr>
        <w:t>………………………………………………..</w:t>
      </w:r>
    </w:p>
    <w:p w:rsidR="007543CE" w:rsidRDefault="007543CE" w:rsidP="0084389F">
      <w:pPr>
        <w:jc w:val="both"/>
        <w:rPr>
          <w:rFonts w:eastAsia="Calibri" w:cstheme="minorHAnsi"/>
          <w:b/>
        </w:rPr>
      </w:pPr>
    </w:p>
    <w:p w:rsidR="0084389F" w:rsidRPr="00BB3387" w:rsidRDefault="0084389F" w:rsidP="0084389F">
      <w:pPr>
        <w:jc w:val="both"/>
        <w:rPr>
          <w:rFonts w:cstheme="minorHAnsi"/>
        </w:rPr>
      </w:pPr>
      <w:r>
        <w:rPr>
          <w:rFonts w:eastAsia="Calibri" w:cstheme="minorHAnsi"/>
          <w:b/>
          <w:noProof/>
          <w:lang w:eastAsia="es-MX"/>
        </w:rPr>
        <mc:AlternateContent>
          <mc:Choice Requires="wps">
            <w:drawing>
              <wp:anchor distT="0" distB="0" distL="114300" distR="114300" simplePos="0" relativeHeight="251764736" behindDoc="0" locked="0" layoutInCell="1" allowOverlap="1" wp14:anchorId="3B871234" wp14:editId="47D225BD">
                <wp:simplePos x="0" y="0"/>
                <wp:positionH relativeFrom="column">
                  <wp:posOffset>-99060</wp:posOffset>
                </wp:positionH>
                <wp:positionV relativeFrom="paragraph">
                  <wp:posOffset>7620</wp:posOffset>
                </wp:positionV>
                <wp:extent cx="5810250" cy="39052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pt;width:457.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" filled="f" strokecolor="windowText" strokeweight="1pt">
                <v:stroke dashstyle="dash"/>
                <v:path arrowok="t"/>
              </v:rect>
            </w:pict>
          </mc:Fallback>
        </mc:AlternateContent>
      </w:r>
      <w:r>
        <w:rPr>
          <w:rFonts w:eastAsia="Calibri" w:cstheme="minorHAnsi"/>
          <w:b/>
        </w:rPr>
        <w:t>PUNTO 3</w:t>
      </w:r>
      <w:r w:rsidRPr="00BB3387">
        <w:rPr>
          <w:rFonts w:eastAsia="Calibri" w:cstheme="minorHAnsi"/>
          <w:b/>
        </w:rPr>
        <w:t xml:space="preserve"> DEL ORDEN DEL DÍA.- </w:t>
      </w:r>
      <w:r w:rsidR="007543CE" w:rsidRPr="007543CE">
        <w:rPr>
          <w:rFonts w:eastAsia="Calibri" w:cstheme="minorHAnsi"/>
          <w:b/>
        </w:rPr>
        <w:t>PRESENTACIÓN DEL DICTAMEN RELATIVO AL INFORME CONTABLE Y FINANCIERO CORRESPONDIENTE AL MES DE ENERO DEL AÑO 2017</w:t>
      </w:r>
      <w:r w:rsidR="007543CE">
        <w:rPr>
          <w:rFonts w:eastAsia="Calibri" w:cstheme="minorHAnsi"/>
          <w:b/>
        </w:rPr>
        <w:t>………………………..</w:t>
      </w:r>
    </w:p>
    <w:p w:rsidR="0084389F" w:rsidRDefault="0084389F" w:rsidP="006F473E">
      <w:pPr>
        <w:pStyle w:val="Prrafodelista"/>
        <w:spacing w:after="0" w:line="240" w:lineRule="auto"/>
        <w:ind w:left="0"/>
        <w:jc w:val="both"/>
      </w:pPr>
    </w:p>
    <w:p w:rsidR="009E1318" w:rsidRDefault="0084389F" w:rsidP="007D278D">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7543CE">
        <w:rPr>
          <w:rFonts w:eastAsia="Calibri" w:cstheme="minorHAnsi"/>
        </w:rPr>
        <w:t>damos paso ahora al punto 3</w:t>
      </w:r>
      <w:r w:rsidR="007543CE" w:rsidRPr="007543CE">
        <w:rPr>
          <w:rFonts w:eastAsia="Calibri" w:cstheme="minorHAnsi"/>
        </w:rPr>
        <w:t xml:space="preserve"> del orden del día, referente al informe contable y financiero correspondiente al mes de enero del año 2017;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84389F">
        <w:rPr>
          <w:rFonts w:eastAsia="Calibri" w:cstheme="minorHAnsi"/>
        </w:rPr>
        <w:t>.</w:t>
      </w:r>
    </w:p>
    <w:p w:rsidR="0084389F" w:rsidRDefault="0084389F" w:rsidP="007D278D">
      <w:pPr>
        <w:spacing w:after="0" w:line="240" w:lineRule="auto"/>
        <w:contextualSpacing/>
        <w:jc w:val="both"/>
        <w:rPr>
          <w:rFonts w:eastAsia="Calibri" w:cstheme="minorHAnsi"/>
        </w:rPr>
      </w:pPr>
    </w:p>
    <w:p w:rsidR="0084389F" w:rsidRDefault="0084389F" w:rsidP="007D278D">
      <w:pPr>
        <w:spacing w:after="0" w:line="240" w:lineRule="auto"/>
        <w:contextualSpacing/>
        <w:jc w:val="both"/>
        <w:rPr>
          <w:rFonts w:eastAsia="Calibri" w:cstheme="minorHAnsi"/>
        </w:rPr>
      </w:pPr>
      <w:r>
        <w:rPr>
          <w:rFonts w:eastAsia="Calibri" w:cstheme="minorHAnsi"/>
        </w:rPr>
        <w:t>El R. Ayuntamiento, mediante votación económica emite de manera unánime el siguiente Acuerdo:</w:t>
      </w:r>
    </w:p>
    <w:p w:rsidR="0084389F" w:rsidRDefault="0084389F" w:rsidP="007D278D">
      <w:pPr>
        <w:spacing w:after="0" w:line="240" w:lineRule="auto"/>
        <w:contextualSpacing/>
        <w:jc w:val="both"/>
        <w:rPr>
          <w:rFonts w:eastAsia="Calibri" w:cstheme="minorHAnsi"/>
        </w:rPr>
      </w:pPr>
    </w:p>
    <w:p w:rsidR="0084389F" w:rsidRPr="0084389F" w:rsidRDefault="0084389F" w:rsidP="0084389F">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765760" behindDoc="0" locked="0" layoutInCell="1" allowOverlap="1">
                <wp:simplePos x="0" y="0"/>
                <wp:positionH relativeFrom="column">
                  <wp:posOffset>-51435</wp:posOffset>
                </wp:positionH>
                <wp:positionV relativeFrom="paragraph">
                  <wp:posOffset>-4445</wp:posOffset>
                </wp:positionV>
                <wp:extent cx="5705475" cy="3714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9 Rectángulo" o:spid="_x0000_s1026" style="position:absolute;margin-left:-4.05pt;margin-top:-.35pt;width:449.25pt;height:29.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" filled="f" strokecolor="black [3213]" strokeweight="1pt"/>
            </w:pict>
          </mc:Fallback>
        </mc:AlternateContent>
      </w:r>
      <w:r w:rsidRPr="0084389F">
        <w:rPr>
          <w:rFonts w:eastAsia="Calibri" w:cstheme="minorHAnsi"/>
          <w:b/>
        </w:rPr>
        <w:t xml:space="preserve">UNICO.- Por unanimidad se aprueba la dispensa de la lectura del </w:t>
      </w:r>
      <w:r w:rsidR="007543CE">
        <w:rPr>
          <w:rFonts w:eastAsia="Calibri" w:cstheme="minorHAnsi"/>
          <w:b/>
        </w:rPr>
        <w:t xml:space="preserve">Dictamen relativo </w:t>
      </w:r>
      <w:r w:rsidR="007543CE" w:rsidRPr="007543CE">
        <w:rPr>
          <w:rFonts w:eastAsia="Calibri" w:cstheme="minorHAnsi"/>
          <w:b/>
        </w:rPr>
        <w:t>al informe contable y financiero correspondiente al mes de enero del año 2017</w:t>
      </w:r>
      <w:r w:rsidR="007543CE">
        <w:rPr>
          <w:rFonts w:eastAsia="Calibri" w:cstheme="minorHAnsi"/>
          <w:b/>
        </w:rPr>
        <w:t xml:space="preserve"> ………………………………………..</w:t>
      </w:r>
    </w:p>
    <w:p w:rsidR="0084389F" w:rsidRDefault="0084389F" w:rsidP="007D278D">
      <w:pPr>
        <w:spacing w:after="0" w:line="240" w:lineRule="auto"/>
        <w:contextualSpacing/>
        <w:jc w:val="both"/>
        <w:rPr>
          <w:rFonts w:eastAsia="Calibri" w:cstheme="minorHAnsi"/>
        </w:rPr>
      </w:pPr>
    </w:p>
    <w:p w:rsidR="009A3C4B" w:rsidRDefault="0084389F" w:rsidP="0084389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sidR="009A3C4B">
        <w:rPr>
          <w:rFonts w:eastAsia="Calibri" w:cstheme="minorHAnsi"/>
        </w:rPr>
        <w:t>ario con referencia a dicho Dictamen</w:t>
      </w:r>
      <w:r>
        <w:rPr>
          <w:rFonts w:eastAsia="Calibri" w:cstheme="minorHAnsi"/>
        </w:rPr>
        <w:t>.</w:t>
      </w:r>
    </w:p>
    <w:p w:rsidR="009A3C4B" w:rsidRDefault="009A3C4B" w:rsidP="0084389F">
      <w:pPr>
        <w:spacing w:after="0" w:line="240" w:lineRule="auto"/>
        <w:jc w:val="both"/>
        <w:rPr>
          <w:rFonts w:eastAsia="Calibri" w:cstheme="minorHAnsi"/>
        </w:rPr>
      </w:pPr>
    </w:p>
    <w:p w:rsidR="009A3C4B" w:rsidRDefault="009A3C4B" w:rsidP="0084389F">
      <w:pPr>
        <w:spacing w:after="0" w:line="240" w:lineRule="auto"/>
        <w:jc w:val="both"/>
        <w:rPr>
          <w:rFonts w:eastAsia="Calibri" w:cstheme="minorHAnsi"/>
        </w:rPr>
      </w:pPr>
      <w:r w:rsidRPr="00D80F4F">
        <w:rPr>
          <w:rFonts w:eastAsia="Calibri" w:cstheme="minorHAnsi"/>
        </w:rPr>
        <w:t>La Regidora Lorena Velázquez Barbosa comenta:</w:t>
      </w:r>
      <w:r w:rsidR="00D80F4F">
        <w:rPr>
          <w:rFonts w:eastAsia="Calibri" w:cstheme="minorHAnsi"/>
        </w:rPr>
        <w:t xml:space="preserve"> </w:t>
      </w:r>
      <w:r w:rsidR="00D80F4F" w:rsidRPr="00D80F4F">
        <w:rPr>
          <w:rFonts w:eastAsia="Calibri" w:cstheme="minorHAnsi"/>
        </w:rPr>
        <w:t xml:space="preserve">Aquí </w:t>
      </w:r>
      <w:r w:rsidR="00D80F4F">
        <w:rPr>
          <w:rFonts w:eastAsia="Calibri" w:cstheme="minorHAnsi"/>
        </w:rPr>
        <w:t>nada más</w:t>
      </w:r>
      <w:r w:rsidR="00D80F4F" w:rsidRPr="00D80F4F">
        <w:rPr>
          <w:rFonts w:eastAsia="Calibri" w:cstheme="minorHAnsi"/>
        </w:rPr>
        <w:t xml:space="preserve"> para comentarle que el informe se limita a mencionar una cifra total de conceptos, desconociendo el origen detallado de cada uno pido en este momento se proporcionen todos los documentos relacionados y utilizados para elaborar el informe de los ingresos y egresos correspondientes al mes de enero del 2017</w:t>
      </w:r>
    </w:p>
    <w:p w:rsidR="009A3C4B" w:rsidRDefault="009A3C4B" w:rsidP="0084389F">
      <w:pPr>
        <w:spacing w:after="0" w:line="240" w:lineRule="auto"/>
        <w:jc w:val="both"/>
        <w:rPr>
          <w:rFonts w:eastAsia="Calibri" w:cstheme="minorHAnsi"/>
        </w:rPr>
      </w:pPr>
    </w:p>
    <w:p w:rsidR="00D80F4F" w:rsidRDefault="0084389F" w:rsidP="0084389F">
      <w:pPr>
        <w:spacing w:after="0" w:line="240" w:lineRule="auto"/>
        <w:jc w:val="both"/>
        <w:rPr>
          <w:rFonts w:eastAsia="Calibri" w:cstheme="minorHAnsi"/>
        </w:rPr>
      </w:pPr>
      <w:r>
        <w:rPr>
          <w:rFonts w:eastAsia="Calibri" w:cstheme="minorHAnsi"/>
        </w:rPr>
        <w:t xml:space="preserve"> </w:t>
      </w:r>
      <w:r w:rsidR="009A3C4B">
        <w:rPr>
          <w:rFonts w:eastAsia="Calibri" w:cstheme="minorHAnsi"/>
        </w:rPr>
        <w:t>El Secretario del R. Ayuntamiento menciona</w:t>
      </w:r>
      <w:r w:rsidR="00D80F4F">
        <w:rPr>
          <w:rFonts w:eastAsia="Calibri" w:cstheme="minorHAnsi"/>
        </w:rPr>
        <w:t>: Muy bien, ¿Algún otro comentario?</w:t>
      </w:r>
      <w:r w:rsidR="009A3C4B">
        <w:rPr>
          <w:rFonts w:eastAsia="Calibri" w:cstheme="minorHAnsi"/>
        </w:rPr>
        <w:t xml:space="preserve"> </w:t>
      </w:r>
    </w:p>
    <w:p w:rsidR="00D80F4F" w:rsidRDefault="00D80F4F" w:rsidP="0084389F">
      <w:pPr>
        <w:spacing w:after="0" w:line="240" w:lineRule="auto"/>
        <w:jc w:val="both"/>
        <w:rPr>
          <w:rFonts w:eastAsia="Calibri" w:cstheme="minorHAnsi"/>
        </w:rPr>
      </w:pPr>
    </w:p>
    <w:p w:rsidR="00D80F4F" w:rsidRDefault="00D80F4F" w:rsidP="0084389F">
      <w:pPr>
        <w:spacing w:after="0" w:line="240" w:lineRule="auto"/>
        <w:jc w:val="both"/>
        <w:rPr>
          <w:rFonts w:eastAsia="Calibri" w:cstheme="minorHAnsi"/>
        </w:rPr>
      </w:pPr>
      <w:r w:rsidRPr="00D80F4F">
        <w:rPr>
          <w:rFonts w:eastAsia="Calibri" w:cstheme="minorHAnsi"/>
        </w:rPr>
        <w:t>La Regidora Lorena Velázquez Barbosa comenta</w:t>
      </w:r>
      <w:r>
        <w:rPr>
          <w:rFonts w:eastAsia="Calibri" w:cstheme="minorHAnsi"/>
        </w:rPr>
        <w:t xml:space="preserve">: </w:t>
      </w:r>
      <w:r w:rsidRPr="00D80F4F">
        <w:rPr>
          <w:rFonts w:eastAsia="Calibri" w:cstheme="minorHAnsi"/>
        </w:rPr>
        <w:t>Me permite de la misma manera le vuelvo a solicitar al Tesorero en la Sesión Ordinaria Número 34 del día 30 de enero solicite un listado de subsidios referente al punto número 6, el cual en la pasada sesión volví a solicitar y a la fecha no me ha sido proporcionado</w:t>
      </w:r>
    </w:p>
    <w:p w:rsidR="00D80F4F" w:rsidRDefault="00D80F4F" w:rsidP="0084389F">
      <w:pPr>
        <w:spacing w:after="0" w:line="240" w:lineRule="auto"/>
        <w:jc w:val="both"/>
        <w:rPr>
          <w:rFonts w:eastAsia="Calibri" w:cstheme="minorHAnsi"/>
        </w:rPr>
      </w:pPr>
    </w:p>
    <w:p w:rsidR="0084389F" w:rsidRDefault="00D80F4F" w:rsidP="0084389F">
      <w:pPr>
        <w:spacing w:after="0" w:line="240" w:lineRule="auto"/>
        <w:jc w:val="both"/>
        <w:rPr>
          <w:rFonts w:eastAsia="Calibri" w:cstheme="minorHAnsi"/>
        </w:rPr>
      </w:pPr>
      <w:r>
        <w:rPr>
          <w:rFonts w:eastAsia="Calibri" w:cstheme="minorHAnsi"/>
        </w:rPr>
        <w:t xml:space="preserve">El Secretario del R. Ayuntamiento menciona: </w:t>
      </w:r>
      <w:r w:rsidR="009A3C4B">
        <w:rPr>
          <w:rFonts w:eastAsia="Calibri" w:cstheme="minorHAnsi"/>
        </w:rPr>
        <w:t>a</w:t>
      </w:r>
      <w:r w:rsidR="0084389F">
        <w:rPr>
          <w:rFonts w:eastAsia="Calibri" w:cstheme="minorHAnsi"/>
        </w:rPr>
        <w:t>l no haber</w:t>
      </w:r>
      <w:r w:rsidR="009A3C4B">
        <w:rPr>
          <w:rFonts w:eastAsia="Calibri" w:cstheme="minorHAnsi"/>
        </w:rPr>
        <w:t xml:space="preserve"> </w:t>
      </w:r>
      <w:r>
        <w:rPr>
          <w:rFonts w:eastAsia="Calibri" w:cstheme="minorHAnsi"/>
        </w:rPr>
        <w:t>más</w:t>
      </w:r>
      <w:r w:rsidR="0084389F">
        <w:rPr>
          <w:rFonts w:eastAsia="Calibri" w:cstheme="minorHAnsi"/>
        </w:rPr>
        <w:t xml:space="preserve"> comentarios se somete a votación de los presentes el asunto en turno.</w:t>
      </w:r>
    </w:p>
    <w:p w:rsidR="0084389F" w:rsidRDefault="0084389F" w:rsidP="0084389F">
      <w:pPr>
        <w:spacing w:after="0" w:line="240" w:lineRule="auto"/>
        <w:jc w:val="both"/>
        <w:rPr>
          <w:rFonts w:eastAsia="Calibri" w:cstheme="minorHAnsi"/>
        </w:rPr>
      </w:pPr>
    </w:p>
    <w:p w:rsidR="0084389F" w:rsidRDefault="0084389F" w:rsidP="0084389F">
      <w:pPr>
        <w:spacing w:after="0" w:line="240" w:lineRule="auto"/>
        <w:jc w:val="both"/>
        <w:rPr>
          <w:rFonts w:eastAsia="Calibri" w:cstheme="minorHAnsi"/>
        </w:rPr>
      </w:pPr>
      <w:r w:rsidRPr="001B4029">
        <w:rPr>
          <w:rFonts w:eastAsia="Calibri" w:cstheme="minorHAnsi"/>
        </w:rPr>
        <w:t>El pleno</w:t>
      </w:r>
      <w:r w:rsidR="009A3C4B">
        <w:rPr>
          <w:rFonts w:eastAsia="Calibri" w:cstheme="minorHAnsi"/>
        </w:rPr>
        <w:t>, con 13 votos a favor y dos abstenciones por parte de los Regidores Walter Asrael</w:t>
      </w:r>
      <w:bookmarkStart w:id="0" w:name="_GoBack"/>
      <w:bookmarkEnd w:id="0"/>
      <w:r w:rsidR="009A3C4B">
        <w:rPr>
          <w:rFonts w:eastAsia="Calibri" w:cstheme="minorHAnsi"/>
        </w:rPr>
        <w:t xml:space="preserve"> Salinas Guzmán y Lorena Velázquez Barbosa emite el siguiente Acuerdo</w:t>
      </w:r>
      <w:r w:rsidRPr="001B4029">
        <w:rPr>
          <w:rFonts w:eastAsia="Calibri" w:cstheme="minorHAnsi"/>
        </w:rPr>
        <w:t>:</w:t>
      </w:r>
    </w:p>
    <w:p w:rsidR="0084389F" w:rsidRPr="001B4029" w:rsidRDefault="0084389F" w:rsidP="0084389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767808" behindDoc="1" locked="0" layoutInCell="1" allowOverlap="1" wp14:anchorId="1E4AA651" wp14:editId="30DB3D7B">
            <wp:simplePos x="0" y="0"/>
            <wp:positionH relativeFrom="margin">
              <wp:posOffset>-51435</wp:posOffset>
            </wp:positionH>
            <wp:positionV relativeFrom="paragraph">
              <wp:posOffset>149225</wp:posOffset>
            </wp:positionV>
            <wp:extent cx="5762625" cy="362488"/>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362488"/>
                    </a:xfrm>
                    <a:prstGeom prst="rect">
                      <a:avLst/>
                    </a:prstGeom>
                    <a:noFill/>
                  </pic:spPr>
                </pic:pic>
              </a:graphicData>
            </a:graphic>
          </wp:anchor>
        </w:drawing>
      </w:r>
    </w:p>
    <w:p w:rsidR="0084389F" w:rsidRPr="00370862" w:rsidRDefault="0084389F" w:rsidP="0084389F">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9A3C4B">
        <w:rPr>
          <w:rFonts w:eastAsia="Calibri" w:cstheme="minorHAnsi"/>
          <w:b/>
        </w:rPr>
        <w:t>mayoría simple</w:t>
      </w:r>
      <w:r w:rsidRPr="007A27FE">
        <w:rPr>
          <w:rFonts w:eastAsia="Calibri" w:cstheme="minorHAnsi"/>
          <w:b/>
        </w:rPr>
        <w:t xml:space="preserve"> se aprueba el </w:t>
      </w:r>
      <w:r w:rsidR="009A3C4B" w:rsidRPr="009A3C4B">
        <w:rPr>
          <w:rFonts w:eastAsia="Calibri" w:cstheme="minorHAnsi"/>
          <w:b/>
        </w:rPr>
        <w:t>Dictamen relativo al informe contable y financiero correspondiente al mes de enero del año 2017</w:t>
      </w:r>
      <w:r w:rsidRPr="007A27FE">
        <w:rPr>
          <w:rFonts w:eastAsia="Calibri" w:cstheme="minorHAnsi"/>
          <w:b/>
        </w:rPr>
        <w:t xml:space="preserve">. </w:t>
      </w:r>
      <w:r w:rsidR="00D80F4F" w:rsidRPr="00D80F4F">
        <w:rPr>
          <w:rFonts w:eastAsia="Calibri" w:cstheme="minorHAnsi"/>
          <w:b/>
        </w:rPr>
        <w:t>(ARAE-235</w:t>
      </w:r>
      <w:r w:rsidRPr="00D80F4F">
        <w:rPr>
          <w:rFonts w:eastAsia="Calibri" w:cstheme="minorHAnsi"/>
          <w:b/>
        </w:rPr>
        <w:t>/2016)…</w:t>
      </w:r>
      <w:r w:rsidR="009A3C4B">
        <w:rPr>
          <w:rFonts w:eastAsia="Calibri" w:cstheme="minorHAnsi"/>
          <w:b/>
        </w:rPr>
        <w:t>…………………………………………</w:t>
      </w:r>
    </w:p>
    <w:p w:rsidR="0084389F" w:rsidRDefault="009A3C4B" w:rsidP="007D278D">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rsidR="009A3C4B" w:rsidRDefault="009A3C4B" w:rsidP="007D278D">
      <w:pPr>
        <w:spacing w:after="0" w:line="240" w:lineRule="auto"/>
        <w:contextualSpacing/>
        <w:jc w:val="both"/>
        <w:rPr>
          <w:rFonts w:eastAsia="Calibri" w:cstheme="minorHAnsi"/>
        </w:rPr>
      </w:pPr>
    </w:p>
    <w:p w:rsidR="00D80F4F" w:rsidRDefault="00D80F4F" w:rsidP="00D80F4F">
      <w:pPr>
        <w:spacing w:after="0" w:line="240" w:lineRule="auto"/>
        <w:ind w:firstLine="708"/>
        <w:contextualSpacing/>
        <w:jc w:val="both"/>
        <w:rPr>
          <w:rFonts w:eastAsia="Calibri" w:cstheme="minorHAnsi"/>
        </w:rPr>
      </w:pPr>
    </w:p>
    <w:p w:rsidR="00D80F4F" w:rsidRDefault="00D80F4F" w:rsidP="00D80F4F">
      <w:pPr>
        <w:spacing w:after="0" w:line="240" w:lineRule="auto"/>
        <w:ind w:firstLine="708"/>
        <w:contextualSpacing/>
        <w:jc w:val="both"/>
        <w:rPr>
          <w:rFonts w:eastAsia="Calibri" w:cstheme="minorHAnsi"/>
        </w:rPr>
      </w:pPr>
    </w:p>
    <w:p w:rsidR="00D80F4F" w:rsidRDefault="00D80F4F" w:rsidP="00D80F4F">
      <w:pPr>
        <w:spacing w:after="0" w:line="240" w:lineRule="auto"/>
        <w:ind w:firstLine="708"/>
        <w:contextualSpacing/>
        <w:jc w:val="both"/>
        <w:rPr>
          <w:rFonts w:eastAsia="Calibri" w:cstheme="minorHAnsi"/>
        </w:rPr>
      </w:pPr>
    </w:p>
    <w:p w:rsidR="00D80F4F" w:rsidRDefault="00D80F4F" w:rsidP="00D80F4F">
      <w:pPr>
        <w:spacing w:after="0" w:line="240" w:lineRule="auto"/>
        <w:ind w:firstLine="708"/>
        <w:contextualSpacing/>
        <w:jc w:val="both"/>
        <w:rPr>
          <w:rFonts w:eastAsia="Calibri" w:cstheme="minorHAnsi"/>
        </w:rPr>
      </w:pP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r w:rsidRPr="009A3C4B">
        <w:rPr>
          <w:rFonts w:ascii="Tahoma" w:eastAsia="Times New Roman" w:hAnsi="Tahoma" w:cs="Tahoma"/>
          <w:b/>
          <w:bCs/>
          <w:sz w:val="20"/>
          <w:szCs w:val="20"/>
          <w:lang w:val="es-ES" w:eastAsia="es-ES"/>
        </w:rPr>
        <w:lastRenderedPageBreak/>
        <w:t xml:space="preserve">CC. INTEGRANTES DEL R. AYUNTAMIENTO </w:t>
      </w: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r w:rsidRPr="009A3C4B">
        <w:rPr>
          <w:rFonts w:ascii="Tahoma" w:eastAsia="Times New Roman" w:hAnsi="Tahoma" w:cs="Tahoma"/>
          <w:b/>
          <w:bCs/>
          <w:sz w:val="20"/>
          <w:szCs w:val="20"/>
          <w:lang w:val="es-ES" w:eastAsia="es-ES"/>
        </w:rPr>
        <w:t>DE GENERAL ESCOBEDO, N. L.</w:t>
      </w: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r w:rsidRPr="009A3C4B">
        <w:rPr>
          <w:rFonts w:ascii="Tahoma" w:eastAsia="Times New Roman" w:hAnsi="Tahoma" w:cs="Tahoma"/>
          <w:b/>
          <w:bCs/>
          <w:sz w:val="20"/>
          <w:szCs w:val="20"/>
          <w:lang w:val="es-ES" w:eastAsia="es-ES"/>
        </w:rPr>
        <w:t>PRESENTES.-</w:t>
      </w: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24 de febrero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nos permitimos presentar a este pleno del R. Ayuntamiento el </w:t>
      </w:r>
      <w:r w:rsidRPr="009A3C4B">
        <w:rPr>
          <w:rFonts w:ascii="Tahoma" w:eastAsia="Times New Roman" w:hAnsi="Tahoma" w:cs="Tahoma"/>
          <w:b/>
          <w:sz w:val="20"/>
          <w:szCs w:val="20"/>
          <w:lang w:val="es-ES" w:eastAsia="es-ES"/>
        </w:rPr>
        <w:t>Informe Contable y Financiero mensual de la Secretaria de Administración, Finanzas y Tesorero Municipal de General Escobedo Nuevo León</w:t>
      </w:r>
      <w:r w:rsidRPr="009A3C4B">
        <w:rPr>
          <w:rFonts w:ascii="Tahoma" w:eastAsia="Times New Roman" w:hAnsi="Tahoma" w:cs="Tahoma"/>
          <w:sz w:val="20"/>
          <w:szCs w:val="20"/>
          <w:lang w:val="es-ES" w:eastAsia="es-ES"/>
        </w:rPr>
        <w:t xml:space="preserve"> correspondientes al mes de Enero </w:t>
      </w:r>
      <w:r w:rsidRPr="009A3C4B">
        <w:rPr>
          <w:rFonts w:ascii="Tahoma" w:eastAsia="Times New Roman" w:hAnsi="Tahoma" w:cs="Tahoma"/>
          <w:bCs/>
          <w:sz w:val="20"/>
          <w:szCs w:val="20"/>
          <w:lang w:val="es-ES" w:eastAsia="es-ES"/>
        </w:rPr>
        <w:t>del año 2017</w:t>
      </w:r>
      <w:r w:rsidRPr="009A3C4B">
        <w:rPr>
          <w:rFonts w:ascii="Tahoma" w:eastAsia="Times New Roman" w:hAnsi="Tahoma" w:cs="Tahoma"/>
          <w:b/>
          <w:sz w:val="20"/>
          <w:szCs w:val="20"/>
          <w:lang w:val="es-ES" w:eastAsia="es-ES"/>
        </w:rPr>
        <w:t xml:space="preserve"> </w:t>
      </w:r>
      <w:r w:rsidRPr="009A3C4B">
        <w:rPr>
          <w:rFonts w:ascii="Tahoma" w:eastAsia="Times New Roman" w:hAnsi="Tahoma" w:cs="Tahoma"/>
          <w:sz w:val="20"/>
          <w:szCs w:val="20"/>
          <w:lang w:val="es-ES" w:eastAsia="es-ES"/>
        </w:rPr>
        <w:t xml:space="preserve">bajo los siguiente: </w:t>
      </w:r>
    </w:p>
    <w:p w:rsidR="009A3C4B" w:rsidRPr="009A3C4B" w:rsidRDefault="009A3C4B" w:rsidP="009A3C4B">
      <w:pPr>
        <w:spacing w:after="0" w:line="240" w:lineRule="auto"/>
        <w:rPr>
          <w:rFonts w:ascii="Times New Roman" w:eastAsia="Times New Roman" w:hAnsi="Times New Roman" w:cs="Times New Roman"/>
          <w:sz w:val="24"/>
          <w:szCs w:val="24"/>
          <w:lang w:val="es-ES" w:eastAsia="es-ES"/>
        </w:rPr>
      </w:pPr>
    </w:p>
    <w:p w:rsidR="009A3C4B" w:rsidRDefault="009A3C4B" w:rsidP="009A3C4B">
      <w:pPr>
        <w:spacing w:after="0" w:line="240" w:lineRule="auto"/>
        <w:rPr>
          <w:rFonts w:ascii="Times New Roman" w:eastAsia="Times New Roman" w:hAnsi="Times New Roman" w:cs="Times New Roman"/>
          <w:sz w:val="24"/>
          <w:szCs w:val="24"/>
          <w:lang w:val="es-ES" w:eastAsia="es-ES"/>
        </w:rPr>
      </w:pPr>
    </w:p>
    <w:p w:rsidR="009A3C4B" w:rsidRPr="009A3C4B" w:rsidRDefault="009A3C4B" w:rsidP="009A3C4B">
      <w:pPr>
        <w:spacing w:after="0" w:line="240" w:lineRule="auto"/>
        <w:rPr>
          <w:rFonts w:ascii="Times New Roman" w:eastAsia="Times New Roman" w:hAnsi="Times New Roman" w:cs="Times New Roman"/>
          <w:sz w:val="24"/>
          <w:szCs w:val="24"/>
          <w:lang w:val="es-ES" w:eastAsia="es-ES"/>
        </w:rPr>
      </w:pPr>
    </w:p>
    <w:p w:rsidR="009A3C4B" w:rsidRPr="009A3C4B" w:rsidRDefault="009A3C4B" w:rsidP="009A3C4B">
      <w:pPr>
        <w:spacing w:after="0" w:line="240" w:lineRule="auto"/>
        <w:jc w:val="center"/>
        <w:rPr>
          <w:rFonts w:ascii="Tahoma" w:eastAsia="Times New Roman" w:hAnsi="Tahoma" w:cs="Tahoma"/>
          <w:b/>
          <w:bCs/>
          <w:sz w:val="20"/>
          <w:szCs w:val="20"/>
          <w:lang w:val="es-ES" w:eastAsia="es-ES"/>
        </w:rPr>
      </w:pPr>
      <w:r w:rsidRPr="009A3C4B">
        <w:rPr>
          <w:rFonts w:ascii="Tahoma" w:eastAsia="Times New Roman" w:hAnsi="Tahoma" w:cs="Tahoma"/>
          <w:b/>
          <w:bCs/>
          <w:sz w:val="20"/>
          <w:szCs w:val="20"/>
          <w:lang w:val="es-ES" w:eastAsia="es-ES"/>
        </w:rPr>
        <w:t>ANTECEDENTES</w:t>
      </w:r>
    </w:p>
    <w:p w:rsidR="009A3C4B" w:rsidRPr="009A3C4B" w:rsidRDefault="009A3C4B" w:rsidP="009A3C4B">
      <w:pPr>
        <w:spacing w:after="0" w:line="240" w:lineRule="auto"/>
        <w:jc w:val="center"/>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r w:rsidRPr="009A3C4B">
        <w:rPr>
          <w:rFonts w:ascii="Tahoma" w:eastAsia="Times New Roman" w:hAnsi="Tahoma" w:cs="Tahoma"/>
          <w:sz w:val="20"/>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9A3C4B">
        <w:rPr>
          <w:rFonts w:ascii="Tahoma" w:eastAsia="Times New Roman" w:hAnsi="Tahoma" w:cs="Tahoma"/>
          <w:b/>
          <w:sz w:val="20"/>
          <w:szCs w:val="20"/>
          <w:lang w:val="es-ES" w:eastAsia="es-ES"/>
        </w:rPr>
        <w:t xml:space="preserve">Enero </w:t>
      </w:r>
      <w:r w:rsidRPr="009A3C4B">
        <w:rPr>
          <w:rFonts w:ascii="Tahoma" w:eastAsia="Times New Roman" w:hAnsi="Tahoma" w:cs="Tahoma"/>
          <w:b/>
          <w:bCs/>
          <w:sz w:val="20"/>
          <w:szCs w:val="20"/>
          <w:lang w:val="es-ES" w:eastAsia="es-ES"/>
        </w:rPr>
        <w:t>del año 2017.</w:t>
      </w: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t xml:space="preserve">En el citado Informe, la Comisión de Hacienda Municipal y Patrimonio encontró los siguientes datos relevantes: </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t xml:space="preserve">Dentro del Período comprendido entre el 1º- primero de Enero del 2017 - dos mil diecisiete, al 31 – treinta y uno de Enero del mismo año, fueron reportados un total de ingresos por la cantidad de </w:t>
      </w:r>
      <w:r w:rsidRPr="009A3C4B">
        <w:rPr>
          <w:rFonts w:ascii="Tahoma" w:eastAsia="Times New Roman" w:hAnsi="Tahoma" w:cs="Tahoma"/>
          <w:b/>
          <w:sz w:val="20"/>
          <w:szCs w:val="20"/>
          <w:lang w:val="es-ES" w:eastAsia="es-ES"/>
        </w:rPr>
        <w:t xml:space="preserve">$122, 821,087 </w:t>
      </w:r>
      <w:r w:rsidRPr="009A3C4B">
        <w:rPr>
          <w:rFonts w:ascii="Tahoma" w:eastAsia="Times New Roman" w:hAnsi="Tahoma" w:cs="Tahoma"/>
          <w:sz w:val="20"/>
          <w:szCs w:val="20"/>
          <w:lang w:val="es-ES" w:eastAsia="es-ES"/>
        </w:rPr>
        <w:t xml:space="preserve">(Ciento veintidós millones ochocientos veintiún mil ochenta y siete  pesos 00/100 M.N.). Por concepto de Impuestos, Derechos, Productos, Aprovechamientos, Participaciones, Aportaciones Federales, Contribuciones de Vecinos y Financiamiento. Con un acumulado de </w:t>
      </w:r>
      <w:r w:rsidRPr="009A3C4B">
        <w:rPr>
          <w:rFonts w:ascii="Tahoma" w:eastAsia="Times New Roman" w:hAnsi="Tahoma" w:cs="Tahoma"/>
          <w:b/>
          <w:sz w:val="20"/>
          <w:szCs w:val="20"/>
          <w:lang w:val="es-ES" w:eastAsia="es-ES"/>
        </w:rPr>
        <w:t xml:space="preserve">$122, 821,087 </w:t>
      </w:r>
      <w:r w:rsidRPr="009A3C4B">
        <w:rPr>
          <w:rFonts w:ascii="Tahoma" w:eastAsia="Times New Roman" w:hAnsi="Tahoma" w:cs="Tahoma"/>
          <w:sz w:val="20"/>
          <w:szCs w:val="20"/>
          <w:lang w:val="es-ES" w:eastAsia="es-ES"/>
        </w:rPr>
        <w:t>(Ciento veintidós millones ochocientos veintiún mil ochenta y siete  pesos 00/100 M.N.).</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9A3C4B">
        <w:rPr>
          <w:rFonts w:ascii="Tahoma" w:eastAsia="Times New Roman" w:hAnsi="Tahoma" w:cs="Tahoma"/>
          <w:b/>
          <w:sz w:val="20"/>
          <w:szCs w:val="20"/>
          <w:lang w:val="es-ES" w:eastAsia="es-ES"/>
        </w:rPr>
        <w:t xml:space="preserve">$90,252,530 </w:t>
      </w:r>
      <w:r w:rsidRPr="009A3C4B">
        <w:rPr>
          <w:rFonts w:ascii="Tahoma" w:eastAsia="Times New Roman" w:hAnsi="Tahoma" w:cs="Tahoma"/>
          <w:sz w:val="20"/>
          <w:szCs w:val="20"/>
          <w:lang w:val="es-ES" w:eastAsia="es-ES"/>
        </w:rPr>
        <w:t xml:space="preserve">(Noventa millones Doscientos cincuenta y dos mil quinientos treinta pesos 00/100 M.N.). Con un acumulado de </w:t>
      </w:r>
      <w:r w:rsidRPr="009A3C4B">
        <w:rPr>
          <w:rFonts w:ascii="Tahoma" w:eastAsia="Times New Roman" w:hAnsi="Tahoma" w:cs="Tahoma"/>
          <w:b/>
          <w:sz w:val="20"/>
          <w:szCs w:val="20"/>
          <w:lang w:val="es-ES" w:eastAsia="es-ES"/>
        </w:rPr>
        <w:t>$90</w:t>
      </w:r>
      <w:proofErr w:type="gramStart"/>
      <w:r w:rsidRPr="009A3C4B">
        <w:rPr>
          <w:rFonts w:ascii="Tahoma" w:eastAsia="Times New Roman" w:hAnsi="Tahoma" w:cs="Tahoma"/>
          <w:b/>
          <w:sz w:val="20"/>
          <w:szCs w:val="20"/>
          <w:lang w:val="es-ES" w:eastAsia="es-ES"/>
        </w:rPr>
        <w:t>,252,530</w:t>
      </w:r>
      <w:proofErr w:type="gramEnd"/>
      <w:r w:rsidRPr="009A3C4B">
        <w:rPr>
          <w:rFonts w:ascii="Tahoma" w:eastAsia="Times New Roman" w:hAnsi="Tahoma" w:cs="Tahoma"/>
          <w:b/>
          <w:sz w:val="20"/>
          <w:szCs w:val="20"/>
          <w:lang w:val="es-ES" w:eastAsia="es-ES"/>
        </w:rPr>
        <w:t xml:space="preserve"> </w:t>
      </w:r>
      <w:r w:rsidRPr="009A3C4B">
        <w:rPr>
          <w:rFonts w:ascii="Tahoma" w:eastAsia="Times New Roman" w:hAnsi="Tahoma" w:cs="Tahoma"/>
          <w:sz w:val="20"/>
          <w:szCs w:val="20"/>
          <w:lang w:val="es-ES" w:eastAsia="es-ES"/>
        </w:rPr>
        <w:t>Noventa millones Doscientos cincuenta y dos mil quinientos treinta pesos 00/100 M.N.)</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t xml:space="preserve">En ese orden de ideas, dentro del Período que se informa, existió un remanente positivo del Municipio por la cantidad de </w:t>
      </w:r>
      <w:r w:rsidRPr="009A3C4B">
        <w:rPr>
          <w:rFonts w:ascii="Tahoma" w:eastAsia="Times New Roman" w:hAnsi="Tahoma" w:cs="Tahoma"/>
          <w:b/>
          <w:sz w:val="20"/>
          <w:szCs w:val="20"/>
          <w:lang w:val="es-ES" w:eastAsia="es-ES"/>
        </w:rPr>
        <w:t xml:space="preserve">$32,568,557 </w:t>
      </w:r>
      <w:r w:rsidRPr="009A3C4B">
        <w:rPr>
          <w:rFonts w:ascii="Tahoma" w:eastAsia="Times New Roman" w:hAnsi="Tahoma" w:cs="Tahoma"/>
          <w:sz w:val="20"/>
          <w:szCs w:val="20"/>
          <w:lang w:val="es-ES" w:eastAsia="es-ES"/>
        </w:rPr>
        <w:t xml:space="preserve">(Treinta y dos millones quinientos sesenta y ocho mil quinientos cincuenta y siete pesos 00/100 Moneda Nacional). Con un acumulado </w:t>
      </w:r>
      <w:r w:rsidRPr="009A3C4B">
        <w:rPr>
          <w:rFonts w:ascii="Tahoma" w:eastAsia="Times New Roman" w:hAnsi="Tahoma" w:cs="Tahoma"/>
          <w:b/>
          <w:sz w:val="20"/>
          <w:szCs w:val="20"/>
          <w:lang w:val="es-ES" w:eastAsia="es-ES"/>
        </w:rPr>
        <w:t>$32</w:t>
      </w:r>
      <w:proofErr w:type="gramStart"/>
      <w:r w:rsidRPr="009A3C4B">
        <w:rPr>
          <w:rFonts w:ascii="Tahoma" w:eastAsia="Times New Roman" w:hAnsi="Tahoma" w:cs="Tahoma"/>
          <w:b/>
          <w:sz w:val="20"/>
          <w:szCs w:val="20"/>
          <w:lang w:val="es-ES" w:eastAsia="es-ES"/>
        </w:rPr>
        <w:t>,568,557</w:t>
      </w:r>
      <w:proofErr w:type="gramEnd"/>
      <w:r w:rsidRPr="009A3C4B">
        <w:rPr>
          <w:rFonts w:ascii="Tahoma" w:eastAsia="Times New Roman" w:hAnsi="Tahoma" w:cs="Tahoma"/>
          <w:b/>
          <w:sz w:val="20"/>
          <w:szCs w:val="20"/>
          <w:lang w:val="es-ES" w:eastAsia="es-ES"/>
        </w:rPr>
        <w:t xml:space="preserve"> </w:t>
      </w:r>
      <w:r w:rsidRPr="009A3C4B">
        <w:rPr>
          <w:rFonts w:ascii="Tahoma" w:eastAsia="Times New Roman" w:hAnsi="Tahoma" w:cs="Tahoma"/>
          <w:sz w:val="20"/>
          <w:szCs w:val="20"/>
          <w:lang w:val="es-ES" w:eastAsia="es-ES"/>
        </w:rPr>
        <w:t>(Treinta y dos millones quinientos sesenta y ocho mil quinientos cincuenta y siete pesos 00/100 Moneda Nacional). Lo anterior se resume conforme a la siguiente tabla:</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tbl>
      <w:tblPr>
        <w:tblStyle w:val="Tablaconcuadrcula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9A3C4B" w:rsidRPr="009A3C4B" w:rsidTr="00883953">
        <w:tc>
          <w:tcPr>
            <w:tcW w:w="3794" w:type="dxa"/>
          </w:tcPr>
          <w:p w:rsidR="009A3C4B" w:rsidRPr="009A3C4B" w:rsidRDefault="009A3C4B" w:rsidP="009A3C4B">
            <w:pPr>
              <w:jc w:val="both"/>
              <w:rPr>
                <w:rFonts w:ascii="Tahoma" w:hAnsi="Tahoma" w:cs="Tahoma"/>
              </w:rPr>
            </w:pPr>
          </w:p>
        </w:tc>
        <w:tc>
          <w:tcPr>
            <w:tcW w:w="2551" w:type="dxa"/>
          </w:tcPr>
          <w:p w:rsidR="009A3C4B" w:rsidRPr="009A3C4B" w:rsidRDefault="009A3C4B" w:rsidP="009A3C4B">
            <w:pPr>
              <w:jc w:val="center"/>
              <w:rPr>
                <w:rFonts w:ascii="Tahoma" w:hAnsi="Tahoma" w:cs="Tahoma"/>
                <w:b/>
              </w:rPr>
            </w:pPr>
            <w:r w:rsidRPr="009A3C4B">
              <w:rPr>
                <w:rFonts w:ascii="Tahoma" w:hAnsi="Tahoma" w:cs="Tahoma"/>
                <w:b/>
              </w:rPr>
              <w:t>Enero</w:t>
            </w:r>
          </w:p>
        </w:tc>
        <w:tc>
          <w:tcPr>
            <w:tcW w:w="2552" w:type="dxa"/>
          </w:tcPr>
          <w:p w:rsidR="009A3C4B" w:rsidRPr="009A3C4B" w:rsidRDefault="009A3C4B" w:rsidP="009A3C4B">
            <w:pPr>
              <w:jc w:val="center"/>
              <w:rPr>
                <w:rFonts w:ascii="Tahoma" w:hAnsi="Tahoma" w:cs="Tahoma"/>
                <w:b/>
              </w:rPr>
            </w:pPr>
            <w:r w:rsidRPr="009A3C4B">
              <w:rPr>
                <w:rFonts w:ascii="Tahoma" w:hAnsi="Tahoma" w:cs="Tahoma"/>
                <w:b/>
              </w:rPr>
              <w:t>Acumulado</w:t>
            </w:r>
          </w:p>
        </w:tc>
      </w:tr>
      <w:tr w:rsidR="009A3C4B" w:rsidRPr="009A3C4B" w:rsidTr="00883953">
        <w:tc>
          <w:tcPr>
            <w:tcW w:w="3794" w:type="dxa"/>
          </w:tcPr>
          <w:p w:rsidR="009A3C4B" w:rsidRPr="009A3C4B" w:rsidRDefault="009A3C4B" w:rsidP="009A3C4B">
            <w:pPr>
              <w:jc w:val="both"/>
              <w:rPr>
                <w:rFonts w:ascii="Tahoma" w:hAnsi="Tahoma" w:cs="Tahoma"/>
              </w:rPr>
            </w:pPr>
            <w:r w:rsidRPr="009A3C4B">
              <w:rPr>
                <w:rFonts w:ascii="Tahoma" w:hAnsi="Tahoma" w:cs="Tahoma"/>
              </w:rPr>
              <w:t>Total de Ingresos en el periodo</w:t>
            </w:r>
          </w:p>
        </w:tc>
        <w:tc>
          <w:tcPr>
            <w:tcW w:w="2551" w:type="dxa"/>
          </w:tcPr>
          <w:p w:rsidR="009A3C4B" w:rsidRPr="009A3C4B" w:rsidRDefault="009A3C4B" w:rsidP="009A3C4B">
            <w:pPr>
              <w:jc w:val="center"/>
              <w:rPr>
                <w:rFonts w:ascii="Tahoma" w:hAnsi="Tahoma" w:cs="Tahoma"/>
              </w:rPr>
            </w:pPr>
            <w:r w:rsidRPr="009A3C4B">
              <w:rPr>
                <w:rFonts w:ascii="Tahoma" w:hAnsi="Tahoma" w:cs="Tahoma"/>
              </w:rPr>
              <w:t>$ 122,821,087</w:t>
            </w:r>
          </w:p>
        </w:tc>
        <w:tc>
          <w:tcPr>
            <w:tcW w:w="2552" w:type="dxa"/>
          </w:tcPr>
          <w:p w:rsidR="009A3C4B" w:rsidRPr="009A3C4B" w:rsidRDefault="009A3C4B" w:rsidP="009A3C4B">
            <w:pPr>
              <w:jc w:val="center"/>
              <w:rPr>
                <w:rFonts w:ascii="Tahoma" w:hAnsi="Tahoma" w:cs="Tahoma"/>
              </w:rPr>
            </w:pPr>
            <w:r w:rsidRPr="009A3C4B">
              <w:rPr>
                <w:rFonts w:ascii="Tahoma" w:hAnsi="Tahoma" w:cs="Tahoma"/>
              </w:rPr>
              <w:t>$ 122,821,087</w:t>
            </w:r>
          </w:p>
        </w:tc>
      </w:tr>
      <w:tr w:rsidR="009A3C4B" w:rsidRPr="009A3C4B" w:rsidTr="00883953">
        <w:tc>
          <w:tcPr>
            <w:tcW w:w="3794" w:type="dxa"/>
          </w:tcPr>
          <w:p w:rsidR="009A3C4B" w:rsidRPr="009A3C4B" w:rsidRDefault="009A3C4B" w:rsidP="009A3C4B">
            <w:pPr>
              <w:jc w:val="both"/>
              <w:rPr>
                <w:rFonts w:ascii="Tahoma" w:hAnsi="Tahoma" w:cs="Tahoma"/>
              </w:rPr>
            </w:pPr>
            <w:r w:rsidRPr="009A3C4B">
              <w:rPr>
                <w:rFonts w:ascii="Tahoma" w:hAnsi="Tahoma" w:cs="Tahoma"/>
              </w:rPr>
              <w:t>Total de Egresos en el periodo</w:t>
            </w:r>
          </w:p>
        </w:tc>
        <w:tc>
          <w:tcPr>
            <w:tcW w:w="2551" w:type="dxa"/>
          </w:tcPr>
          <w:p w:rsidR="009A3C4B" w:rsidRPr="009A3C4B" w:rsidRDefault="009A3C4B" w:rsidP="009A3C4B">
            <w:pPr>
              <w:jc w:val="center"/>
              <w:rPr>
                <w:rFonts w:ascii="Tahoma" w:hAnsi="Tahoma" w:cs="Tahoma"/>
              </w:rPr>
            </w:pPr>
            <w:r w:rsidRPr="009A3C4B">
              <w:rPr>
                <w:rFonts w:ascii="Tahoma" w:hAnsi="Tahoma" w:cs="Tahoma"/>
              </w:rPr>
              <w:t>$ 90,252,530</w:t>
            </w:r>
          </w:p>
        </w:tc>
        <w:tc>
          <w:tcPr>
            <w:tcW w:w="2552" w:type="dxa"/>
          </w:tcPr>
          <w:p w:rsidR="009A3C4B" w:rsidRPr="009A3C4B" w:rsidRDefault="009A3C4B" w:rsidP="009A3C4B">
            <w:pPr>
              <w:jc w:val="center"/>
              <w:rPr>
                <w:rFonts w:ascii="Tahoma" w:hAnsi="Tahoma" w:cs="Tahoma"/>
              </w:rPr>
            </w:pPr>
            <w:r w:rsidRPr="009A3C4B">
              <w:rPr>
                <w:rFonts w:ascii="Tahoma" w:hAnsi="Tahoma" w:cs="Tahoma"/>
              </w:rPr>
              <w:t>$ 90,252,530</w:t>
            </w:r>
          </w:p>
        </w:tc>
      </w:tr>
      <w:tr w:rsidR="009A3C4B" w:rsidRPr="009A3C4B" w:rsidTr="00883953">
        <w:tc>
          <w:tcPr>
            <w:tcW w:w="3794" w:type="dxa"/>
          </w:tcPr>
          <w:p w:rsidR="009A3C4B" w:rsidRPr="009A3C4B" w:rsidRDefault="009A3C4B" w:rsidP="009A3C4B">
            <w:pPr>
              <w:jc w:val="both"/>
              <w:rPr>
                <w:rFonts w:ascii="Tahoma" w:hAnsi="Tahoma" w:cs="Tahoma"/>
              </w:rPr>
            </w:pPr>
          </w:p>
        </w:tc>
        <w:tc>
          <w:tcPr>
            <w:tcW w:w="2551" w:type="dxa"/>
          </w:tcPr>
          <w:p w:rsidR="009A3C4B" w:rsidRPr="009A3C4B" w:rsidRDefault="009A3C4B" w:rsidP="009A3C4B">
            <w:pPr>
              <w:jc w:val="center"/>
              <w:rPr>
                <w:rFonts w:ascii="Tahoma" w:hAnsi="Tahoma" w:cs="Tahoma"/>
              </w:rPr>
            </w:pPr>
          </w:p>
        </w:tc>
        <w:tc>
          <w:tcPr>
            <w:tcW w:w="2552" w:type="dxa"/>
          </w:tcPr>
          <w:p w:rsidR="009A3C4B" w:rsidRPr="009A3C4B" w:rsidRDefault="009A3C4B" w:rsidP="009A3C4B">
            <w:pPr>
              <w:jc w:val="center"/>
              <w:rPr>
                <w:rFonts w:ascii="Tahoma" w:hAnsi="Tahoma" w:cs="Tahoma"/>
              </w:rPr>
            </w:pPr>
          </w:p>
        </w:tc>
      </w:tr>
      <w:tr w:rsidR="009A3C4B" w:rsidRPr="009A3C4B" w:rsidTr="00883953">
        <w:tc>
          <w:tcPr>
            <w:tcW w:w="3794" w:type="dxa"/>
          </w:tcPr>
          <w:p w:rsidR="009A3C4B" w:rsidRPr="009A3C4B" w:rsidRDefault="009A3C4B" w:rsidP="009A3C4B">
            <w:pPr>
              <w:jc w:val="center"/>
              <w:rPr>
                <w:rFonts w:ascii="Tahoma" w:hAnsi="Tahoma" w:cs="Tahoma"/>
                <w:b/>
              </w:rPr>
            </w:pPr>
            <w:r w:rsidRPr="009A3C4B">
              <w:rPr>
                <w:rFonts w:ascii="Tahoma" w:hAnsi="Tahoma" w:cs="Tahoma"/>
                <w:b/>
              </w:rPr>
              <w:t>Remanente</w:t>
            </w:r>
          </w:p>
        </w:tc>
        <w:tc>
          <w:tcPr>
            <w:tcW w:w="2551" w:type="dxa"/>
          </w:tcPr>
          <w:p w:rsidR="009A3C4B" w:rsidRPr="009A3C4B" w:rsidRDefault="009A3C4B" w:rsidP="009A3C4B">
            <w:pPr>
              <w:jc w:val="center"/>
              <w:rPr>
                <w:rFonts w:ascii="Tahoma" w:hAnsi="Tahoma" w:cs="Tahoma"/>
                <w:b/>
              </w:rPr>
            </w:pPr>
            <w:r w:rsidRPr="009A3C4B">
              <w:rPr>
                <w:rFonts w:ascii="Tahoma" w:hAnsi="Tahoma" w:cs="Tahoma"/>
                <w:b/>
              </w:rPr>
              <w:t>$32,568,557</w:t>
            </w:r>
          </w:p>
        </w:tc>
        <w:tc>
          <w:tcPr>
            <w:tcW w:w="2552" w:type="dxa"/>
          </w:tcPr>
          <w:p w:rsidR="009A3C4B" w:rsidRPr="009A3C4B" w:rsidRDefault="009A3C4B" w:rsidP="009A3C4B">
            <w:pPr>
              <w:jc w:val="center"/>
              <w:rPr>
                <w:rFonts w:ascii="Tahoma" w:hAnsi="Tahoma" w:cs="Tahoma"/>
                <w:b/>
              </w:rPr>
            </w:pPr>
            <w:r w:rsidRPr="009A3C4B">
              <w:rPr>
                <w:rFonts w:ascii="Tahoma" w:hAnsi="Tahoma" w:cs="Tahoma"/>
                <w:b/>
              </w:rPr>
              <w:t>$32,568,557</w:t>
            </w:r>
          </w:p>
        </w:tc>
      </w:tr>
    </w:tbl>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lastRenderedPageBreak/>
        <w:t>Una vez terminada la presentación, los integrantes de esta Comisión de Hacienda Municipal y Patrimonio, nos avocamos al análisis del documento con la finalidad de presentar el dictamen correspondiente a este Ayuntamiento.</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center"/>
        <w:rPr>
          <w:rFonts w:ascii="Tahoma" w:eastAsia="Times New Roman" w:hAnsi="Tahoma" w:cs="Tahoma"/>
          <w:b/>
          <w:bCs/>
          <w:sz w:val="20"/>
          <w:szCs w:val="20"/>
          <w:lang w:val="es-ES" w:eastAsia="es-ES"/>
        </w:rPr>
      </w:pPr>
      <w:r w:rsidRPr="009A3C4B">
        <w:rPr>
          <w:rFonts w:ascii="Tahoma" w:eastAsia="Times New Roman" w:hAnsi="Tahoma" w:cs="Tahoma"/>
          <w:b/>
          <w:bCs/>
          <w:sz w:val="20"/>
          <w:szCs w:val="20"/>
          <w:lang w:val="es-ES" w:eastAsia="es-ES"/>
        </w:rPr>
        <w:t>CONSIDERANDO</w:t>
      </w: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b/>
          <w:bCs/>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b/>
          <w:bCs/>
          <w:sz w:val="20"/>
          <w:szCs w:val="20"/>
          <w:lang w:val="es-ES" w:eastAsia="es-ES"/>
        </w:rPr>
        <w:t xml:space="preserve">PRIMERO.- </w:t>
      </w:r>
      <w:r w:rsidRPr="009A3C4B">
        <w:rPr>
          <w:rFonts w:ascii="Tahoma" w:eastAsia="Times New Roman" w:hAnsi="Tahoma" w:cs="Tahoma"/>
          <w:sz w:val="20"/>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autoSpaceDE w:val="0"/>
        <w:autoSpaceDN w:val="0"/>
        <w:adjustRightInd w:val="0"/>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b/>
          <w:color w:val="000000"/>
          <w:sz w:val="20"/>
          <w:szCs w:val="20"/>
          <w:lang w:val="es-ES" w:eastAsia="es-ES"/>
        </w:rPr>
        <w:t>SEGUNDO.-</w:t>
      </w:r>
      <w:r w:rsidRPr="009A3C4B">
        <w:rPr>
          <w:rFonts w:ascii="Tahoma" w:eastAsia="Times New Roman" w:hAnsi="Tahoma" w:cs="Tahoma"/>
          <w:color w:val="000000"/>
          <w:sz w:val="20"/>
          <w:szCs w:val="20"/>
          <w:lang w:eastAsia="es-ES"/>
        </w:rPr>
        <w:t xml:space="preserve">Que el artículo 33, fracción III  inciso i) de la Ley de Gobierno Municipal del Estado de Nuevo León, menciona que el </w:t>
      </w:r>
      <w:r w:rsidRPr="009A3C4B">
        <w:rPr>
          <w:rFonts w:ascii="Tahoma" w:eastAsia="Times New Roman" w:hAnsi="Tahoma" w:cs="Tahoma"/>
          <w:sz w:val="20"/>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t xml:space="preserve"> </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b/>
          <w:bCs/>
          <w:sz w:val="20"/>
          <w:szCs w:val="20"/>
          <w:lang w:val="es-ES" w:eastAsia="es-ES"/>
        </w:rPr>
        <w:t xml:space="preserve">TERCERO.- </w:t>
      </w:r>
      <w:r w:rsidRPr="009A3C4B">
        <w:rPr>
          <w:rFonts w:ascii="Tahoma" w:eastAsia="Times New Roman" w:hAnsi="Tahoma" w:cs="Tahoma"/>
          <w:sz w:val="20"/>
          <w:szCs w:val="20"/>
          <w:lang w:val="es-ES" w:eastAsia="es-ES"/>
        </w:rPr>
        <w:t>Que los integrantes de esta Comisión sostuvieron una reunión con el Tesorero Municipal, en la  cual nos presentó y explico los documentos que contemplan la descripción del origen y aplicación de los recursos financieros que integran el mes de Enero del año 2017, el cual, debidamente suscrito, se adjunta al presente Dictamen.</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sz w:val="20"/>
          <w:szCs w:val="20"/>
          <w:lang w:val="es-ES" w:eastAsia="es-ES"/>
        </w:rPr>
        <w:t>Por lo anterior, se tiene a bien recomendar a este pleno, previo análisis, la aprobación en su caso de los siguientes:</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center"/>
        <w:rPr>
          <w:rFonts w:ascii="Tahoma" w:eastAsia="Times New Roman" w:hAnsi="Tahoma" w:cs="Tahoma"/>
          <w:b/>
          <w:bCs/>
          <w:sz w:val="20"/>
          <w:szCs w:val="20"/>
          <w:lang w:val="es-ES" w:eastAsia="es-ES"/>
        </w:rPr>
      </w:pPr>
      <w:r w:rsidRPr="009A3C4B">
        <w:rPr>
          <w:rFonts w:ascii="Tahoma" w:eastAsia="Times New Roman" w:hAnsi="Tahoma" w:cs="Tahoma"/>
          <w:b/>
          <w:bCs/>
          <w:sz w:val="20"/>
          <w:szCs w:val="20"/>
          <w:lang w:val="es-ES" w:eastAsia="es-ES"/>
        </w:rPr>
        <w:t>RESOLUTIVOS</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b/>
          <w:bCs/>
          <w:sz w:val="20"/>
          <w:szCs w:val="20"/>
          <w:lang w:val="es-ES" w:eastAsia="es-ES"/>
        </w:rPr>
        <w:t xml:space="preserve">Primero.- </w:t>
      </w:r>
      <w:r w:rsidRPr="009A3C4B">
        <w:rPr>
          <w:rFonts w:ascii="Tahoma" w:eastAsia="Times New Roman" w:hAnsi="Tahoma" w:cs="Tahoma"/>
          <w:sz w:val="20"/>
          <w:szCs w:val="20"/>
          <w:lang w:val="es-ES" w:eastAsia="es-ES"/>
        </w:rPr>
        <w:t>Se apruebe el informe financiero de origen y aplicación de recursos del municipio de General Escobedo, correspondiente, al mes de Enero del año 2017; en los términos que se describen en el documento adjunto al presente, mismo que forma parte integral de este Dictamen.</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sz w:val="20"/>
          <w:szCs w:val="20"/>
          <w:lang w:val="es-ES" w:eastAsia="es-ES"/>
        </w:rPr>
      </w:pPr>
      <w:r w:rsidRPr="009A3C4B">
        <w:rPr>
          <w:rFonts w:ascii="Tahoma" w:eastAsia="Times New Roman" w:hAnsi="Tahoma" w:cs="Tahoma"/>
          <w:b/>
          <w:bCs/>
          <w:sz w:val="20"/>
          <w:szCs w:val="20"/>
          <w:lang w:val="es-ES" w:eastAsia="es-ES"/>
        </w:rPr>
        <w:t xml:space="preserve">Segundo.- </w:t>
      </w:r>
      <w:r w:rsidRPr="009A3C4B">
        <w:rPr>
          <w:rFonts w:ascii="Tahoma" w:eastAsia="Times New Roman" w:hAnsi="Tahoma" w:cs="Tahoma"/>
          <w:sz w:val="20"/>
          <w:szCs w:val="20"/>
          <w:lang w:val="es-ES" w:eastAsia="es-ES"/>
        </w:rPr>
        <w:t>Que se dé la debida difusión al informe Financiero de Origen y Aplicación de Recursos del Municipio, correspondiente al mes de Enero del año 2017.</w:t>
      </w:r>
    </w:p>
    <w:p w:rsidR="009A3C4B" w:rsidRPr="009A3C4B" w:rsidRDefault="009A3C4B" w:rsidP="009A3C4B">
      <w:pPr>
        <w:spacing w:after="0" w:line="240" w:lineRule="auto"/>
        <w:jc w:val="both"/>
        <w:rPr>
          <w:rFonts w:ascii="Tahoma" w:eastAsia="Times New Roman" w:hAnsi="Tahoma" w:cs="Tahoma"/>
          <w:sz w:val="20"/>
          <w:szCs w:val="20"/>
          <w:lang w:val="es-ES" w:eastAsia="es-ES"/>
        </w:rPr>
      </w:pPr>
    </w:p>
    <w:p w:rsidR="009A3C4B" w:rsidRPr="009A3C4B" w:rsidRDefault="009A3C4B" w:rsidP="009A3C4B">
      <w:pPr>
        <w:spacing w:after="0" w:line="240" w:lineRule="auto"/>
        <w:jc w:val="both"/>
        <w:rPr>
          <w:rFonts w:ascii="Tahoma" w:eastAsia="Times New Roman" w:hAnsi="Tahoma" w:cs="Tahoma"/>
          <w:b/>
          <w:sz w:val="20"/>
          <w:szCs w:val="20"/>
          <w:lang w:val="es-ES" w:eastAsia="es-ES"/>
        </w:rPr>
      </w:pPr>
      <w:r w:rsidRPr="009A3C4B">
        <w:rPr>
          <w:rFonts w:ascii="Tahoma" w:eastAsia="Times New Roman" w:hAnsi="Tahoma" w:cs="Tahoma"/>
          <w:sz w:val="20"/>
          <w:szCs w:val="20"/>
          <w:lang w:val="es-ES" w:eastAsia="es-ES"/>
        </w:rPr>
        <w:t>Así lo acuerdan quienes firman al calce del presente Dictamen, en sesión de la Comisión de Hacienda Municipal y Patrimonio a los 24 días del mes de febrero del año 2017.</w:t>
      </w:r>
      <w:r>
        <w:rPr>
          <w:rFonts w:ascii="Tahoma" w:eastAsia="Times New Roman" w:hAnsi="Tahoma" w:cs="Tahoma"/>
          <w:sz w:val="20"/>
          <w:szCs w:val="20"/>
          <w:lang w:val="es-ES" w:eastAsia="es-ES"/>
        </w:rPr>
        <w:t xml:space="preserve"> Síndico Primera Erika Janeth Cabrera Palacios, Presidente; Síndico Segunda Lucía Aracely Hernández </w:t>
      </w:r>
      <w:r w:rsidR="00681312">
        <w:rPr>
          <w:rFonts w:ascii="Tahoma" w:eastAsia="Times New Roman" w:hAnsi="Tahoma" w:cs="Tahoma"/>
          <w:sz w:val="20"/>
          <w:szCs w:val="20"/>
          <w:lang w:val="es-ES" w:eastAsia="es-ES"/>
        </w:rPr>
        <w:t>López</w:t>
      </w:r>
      <w:r>
        <w:rPr>
          <w:rFonts w:ascii="Tahoma" w:eastAsia="Times New Roman" w:hAnsi="Tahoma" w:cs="Tahoma"/>
          <w:sz w:val="20"/>
          <w:szCs w:val="20"/>
          <w:lang w:val="es-ES" w:eastAsia="es-ES"/>
        </w:rPr>
        <w:t xml:space="preserve">, Secretario; Reg. Juan Gilberto Caballero Rueda, Vocal. </w:t>
      </w:r>
      <w:r>
        <w:rPr>
          <w:rFonts w:ascii="Tahoma" w:eastAsia="Times New Roman" w:hAnsi="Tahoma" w:cs="Tahoma"/>
          <w:b/>
          <w:sz w:val="20"/>
          <w:szCs w:val="20"/>
          <w:lang w:val="es-ES" w:eastAsia="es-ES"/>
        </w:rPr>
        <w:t>RUBRICAS.</w:t>
      </w:r>
    </w:p>
    <w:p w:rsidR="009A3C4B" w:rsidRPr="009A3C4B" w:rsidRDefault="009A3C4B" w:rsidP="009A3C4B">
      <w:pPr>
        <w:spacing w:after="0" w:line="240" w:lineRule="auto"/>
        <w:rPr>
          <w:rFonts w:ascii="Tahoma" w:eastAsia="Times New Roman" w:hAnsi="Tahoma" w:cs="Tahoma"/>
          <w:sz w:val="20"/>
          <w:szCs w:val="20"/>
          <w:lang w:val="es-ES" w:eastAsia="es-ES"/>
        </w:rPr>
      </w:pPr>
    </w:p>
    <w:p w:rsidR="00003934" w:rsidRDefault="00003934" w:rsidP="00003934">
      <w:pPr>
        <w:spacing w:after="0" w:line="240" w:lineRule="auto"/>
        <w:jc w:val="both"/>
        <w:rPr>
          <w:rFonts w:ascii="Tahoma" w:eastAsia="Times New Roman" w:hAnsi="Tahoma" w:cs="Tahoma"/>
          <w:sz w:val="20"/>
          <w:szCs w:val="20"/>
          <w:lang w:eastAsia="es-ES"/>
        </w:rPr>
      </w:pPr>
    </w:p>
    <w:p w:rsidR="00D50D81" w:rsidRPr="00D50D81" w:rsidRDefault="00F25430" w:rsidP="00D50D81">
      <w:pPr>
        <w:spacing w:line="252" w:lineRule="auto"/>
        <w:jc w:val="both"/>
        <w:rPr>
          <w:rFonts w:ascii="Calibri" w:eastAsia="Calibri" w:hAnsi="Calibri" w:cs="Calibri"/>
          <w:b/>
        </w:rPr>
      </w:pPr>
      <w:r>
        <w:rPr>
          <w:rFonts w:ascii="Times New Roman" w:hAnsi="Times New Roman" w:cs="Times New Roman"/>
          <w:b/>
          <w:noProof/>
          <w:lang w:eastAsia="es-MX"/>
        </w:rPr>
        <mc:AlternateContent>
          <mc:Choice Requires="wps">
            <w:drawing>
              <wp:anchor distT="0" distB="0" distL="114300" distR="114300" simplePos="0" relativeHeight="251762688" behindDoc="0" locked="0" layoutInCell="1" allowOverlap="1" wp14:anchorId="37FA1C34" wp14:editId="1118D2FB">
                <wp:simplePos x="0" y="0"/>
                <wp:positionH relativeFrom="column">
                  <wp:posOffset>-32385</wp:posOffset>
                </wp:positionH>
                <wp:positionV relativeFrom="paragraph">
                  <wp:posOffset>196850</wp:posOffset>
                </wp:positionV>
                <wp:extent cx="5753100" cy="302260"/>
                <wp:effectExtent l="0" t="0" r="19050" b="21590"/>
                <wp:wrapNone/>
                <wp:docPr id="4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5.5pt;width:453pt;height:23.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" filled="f" strokecolor="windowText" strokeweight="1pt">
                <v:stroke dashstyle="dash"/>
                <v:path arrowok="t"/>
              </v:rect>
            </w:pict>
          </mc:Fallback>
        </mc:AlternateContent>
      </w:r>
    </w:p>
    <w:p w:rsidR="00D50D81" w:rsidRPr="00102211" w:rsidRDefault="00681312" w:rsidP="00102211">
      <w:pPr>
        <w:jc w:val="both"/>
        <w:rPr>
          <w:rFonts w:ascii="Times New Roman" w:hAnsi="Times New Roman" w:cs="Times New Roman"/>
          <w:b/>
        </w:rPr>
      </w:pPr>
      <w:r>
        <w:rPr>
          <w:rFonts w:ascii="Times New Roman" w:hAnsi="Times New Roman" w:cs="Times New Roman"/>
          <w:b/>
        </w:rPr>
        <w:t>PUNTO 4</w:t>
      </w:r>
      <w:r w:rsidR="00D50D81" w:rsidRPr="00102211">
        <w:rPr>
          <w:rFonts w:ascii="Times New Roman" w:hAnsi="Times New Roman" w:cs="Times New Roman"/>
          <w:b/>
        </w:rPr>
        <w:t xml:space="preserve"> DEL ORDEN DEL DÍA.- ASUNTOS GENERALES</w:t>
      </w:r>
      <w:r w:rsidR="00102211">
        <w:rPr>
          <w:rFonts w:ascii="Times New Roman" w:hAnsi="Times New Roman" w:cs="Times New Roman"/>
          <w:b/>
        </w:rPr>
        <w:t>.</w:t>
      </w:r>
    </w:p>
    <w:p w:rsidR="000A745D" w:rsidRPr="00D80F4F" w:rsidRDefault="00D50D81" w:rsidP="002B1A63">
      <w:pPr>
        <w:jc w:val="both"/>
        <w:rPr>
          <w:rFonts w:cs="Tahoma"/>
        </w:rPr>
      </w:pPr>
      <w:r w:rsidRPr="00D80F4F">
        <w:rPr>
          <w:rFonts w:cs="Tahoma"/>
        </w:rPr>
        <w:t>Para continuar con el orden del día, se da paso a los asuntos generales, en donde el Secretario de Ayuntamiento menciona:</w:t>
      </w:r>
      <w:r w:rsidR="00D80F4F" w:rsidRPr="00D80F4F">
        <w:rPr>
          <w:rFonts w:cs="Tahoma"/>
        </w:rPr>
        <w:t xml:space="preserve"> Alguien quiere hacer uso de la palabra, No se enlistaron en la previa</w:t>
      </w:r>
    </w:p>
    <w:p w:rsidR="00874A67" w:rsidRPr="00D80F4F" w:rsidRDefault="007F3EF8" w:rsidP="00F3472A">
      <w:pPr>
        <w:spacing w:after="0" w:line="240" w:lineRule="auto"/>
        <w:jc w:val="both"/>
      </w:pPr>
      <w:r w:rsidRPr="00D80F4F">
        <w:rPr>
          <w:rFonts w:cstheme="minorHAnsi"/>
        </w:rPr>
        <w:t>Por su parte, la Regidora Lorena Velázquez Barbosa comenta:</w:t>
      </w:r>
      <w:r w:rsidR="00D80F4F" w:rsidRPr="00D80F4F">
        <w:rPr>
          <w:rFonts w:cstheme="minorHAnsi"/>
        </w:rPr>
        <w:t xml:space="preserve"> Nada más quiero saber cuándo se me hará llegar lo que estoy solicitando</w:t>
      </w:r>
    </w:p>
    <w:p w:rsidR="007F3EF8" w:rsidRPr="00681312" w:rsidRDefault="007F3EF8" w:rsidP="00F3472A">
      <w:pPr>
        <w:spacing w:after="0" w:line="240" w:lineRule="auto"/>
        <w:jc w:val="both"/>
        <w:rPr>
          <w:highlight w:val="yellow"/>
        </w:rPr>
      </w:pPr>
    </w:p>
    <w:p w:rsidR="007F3EF8" w:rsidRDefault="007F3EF8" w:rsidP="00F3472A">
      <w:pPr>
        <w:spacing w:after="0" w:line="240" w:lineRule="auto"/>
        <w:jc w:val="both"/>
      </w:pPr>
      <w:r w:rsidRPr="00D80F4F">
        <w:t>Así mismo, el Secretario del R. Ayuntamiento, Licenciado Andrés Concepción Mijes Llovera menciona:</w:t>
      </w:r>
      <w:r w:rsidR="00D80F4F" w:rsidRPr="00D80F4F">
        <w:t xml:space="preserve"> En su momento.</w:t>
      </w:r>
    </w:p>
    <w:p w:rsidR="00D80F4F" w:rsidRDefault="00D80F4F" w:rsidP="00F3472A">
      <w:pPr>
        <w:spacing w:after="0" w:line="240" w:lineRule="auto"/>
        <w:jc w:val="both"/>
      </w:pPr>
    </w:p>
    <w:p w:rsidR="00D80F4F" w:rsidRDefault="00D80F4F" w:rsidP="00F3472A">
      <w:pPr>
        <w:spacing w:after="0" w:line="240" w:lineRule="auto"/>
        <w:jc w:val="both"/>
      </w:pPr>
      <w:r>
        <w:lastRenderedPageBreak/>
        <w:t xml:space="preserve">Acto seguido la Regidora Lorena Velázquez Barbosa comenta: </w:t>
      </w:r>
      <w:r w:rsidRPr="00D80F4F">
        <w:t>¿Cuándo seria en su momento?</w:t>
      </w:r>
      <w:r>
        <w:t>;</w:t>
      </w:r>
    </w:p>
    <w:p w:rsidR="00D80F4F" w:rsidRDefault="00D80F4F" w:rsidP="00F3472A">
      <w:pPr>
        <w:spacing w:after="0" w:line="240" w:lineRule="auto"/>
        <w:jc w:val="both"/>
      </w:pPr>
    </w:p>
    <w:p w:rsidR="00D80F4F" w:rsidRDefault="00D80F4F" w:rsidP="00F3472A">
      <w:pPr>
        <w:spacing w:after="0" w:line="240" w:lineRule="auto"/>
        <w:jc w:val="both"/>
      </w:pPr>
      <w:r>
        <w:t>A su vez, el Secretario del R. Ayuntamiento menciona: No podría determinárselo yo, vamos a analizar su petición;</w:t>
      </w:r>
    </w:p>
    <w:p w:rsidR="00D80F4F" w:rsidRDefault="00D80F4F" w:rsidP="00F3472A">
      <w:pPr>
        <w:spacing w:after="0" w:line="240" w:lineRule="auto"/>
        <w:jc w:val="both"/>
      </w:pPr>
    </w:p>
    <w:p w:rsidR="00D80F4F" w:rsidRDefault="00D80F4F" w:rsidP="00F3472A">
      <w:pPr>
        <w:spacing w:after="0" w:line="240" w:lineRule="auto"/>
        <w:jc w:val="both"/>
      </w:pPr>
      <w:r>
        <w:t xml:space="preserve">La Regidora Lorena Velázquez Barbosa expresa: </w:t>
      </w:r>
      <w:r w:rsidRPr="00D80F4F">
        <w:t>Porque le vuelvo a comentar esta petición a menos lo del acta de la sesión 34 fue el día 30 de enero y a la fecha no se me ha enviado, también aprovecho para solicitar copia certificada de las actas de las sesiones de cabildo las cuales ya las he solicitado de manera verbal al coordinador de aquí de regidores al momento me ha puesto varias excusas que no hay papel, que están descompuestas las impresoras, etc. Entonces lo pido por parte de aquí de esta sesión</w:t>
      </w:r>
      <w:r>
        <w:t>.</w:t>
      </w:r>
    </w:p>
    <w:p w:rsidR="00D80F4F" w:rsidRDefault="00D80F4F" w:rsidP="00F3472A">
      <w:pPr>
        <w:spacing w:after="0" w:line="240" w:lineRule="auto"/>
        <w:jc w:val="both"/>
      </w:pPr>
    </w:p>
    <w:p w:rsidR="00D80F4F" w:rsidRDefault="00D80F4F" w:rsidP="00F3472A">
      <w:pPr>
        <w:spacing w:after="0" w:line="240" w:lineRule="auto"/>
        <w:jc w:val="both"/>
      </w:pPr>
      <w:r>
        <w:t>Por su parte, el Secretario del R. Ayuntamiento comenta: muy bien Regidora, tomamos nota.</w:t>
      </w:r>
    </w:p>
    <w:p w:rsidR="002E6998" w:rsidRPr="00F3472A" w:rsidRDefault="002E6998" w:rsidP="00F3472A">
      <w:pPr>
        <w:spacing w:after="0" w:line="240" w:lineRule="auto"/>
        <w:jc w:val="both"/>
      </w:pPr>
    </w:p>
    <w:p w:rsidR="00D50D81" w:rsidRPr="000A745D" w:rsidRDefault="00F25430" w:rsidP="002B1A63">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7D3FA37C" wp14:editId="0D6FBB78">
                <wp:simplePos x="0" y="0"/>
                <wp:positionH relativeFrom="column">
                  <wp:posOffset>-32385</wp:posOffset>
                </wp:positionH>
                <wp:positionV relativeFrom="paragraph">
                  <wp:posOffset>174625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3.75pt;width:453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" filled="f" strokecolor="black [3213]" strokeweight="1pt">
                <v:stroke dashstyle="dash"/>
                <v:path arrowok="t"/>
              </v:rect>
            </w:pict>
          </mc:Fallback>
        </mc:AlternateContent>
      </w:r>
    </w:p>
    <w:p w:rsidR="00FB3D9F" w:rsidRPr="00C94326" w:rsidRDefault="007F3EF8" w:rsidP="00B24B2A">
      <w:pPr>
        <w:jc w:val="both"/>
        <w:rPr>
          <w:rFonts w:ascii="Times New Roman" w:hAnsi="Times New Roman" w:cs="Times New Roman"/>
          <w:b/>
        </w:rPr>
      </w:pPr>
      <w:r>
        <w:rPr>
          <w:rFonts w:ascii="Times New Roman" w:hAnsi="Times New Roman" w:cs="Times New Roman"/>
          <w:b/>
        </w:rPr>
        <w:t>PUNTO 12</w:t>
      </w:r>
      <w:r w:rsidR="00874A67">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5423A6" w:rsidRPr="00483DAB">
        <w:rPr>
          <w:rFonts w:cs="Times New Roman"/>
        </w:rPr>
        <w:t>,</w:t>
      </w:r>
      <w:r w:rsidR="00D724D4">
        <w:rPr>
          <w:rFonts w:cs="Times New Roman"/>
        </w:rPr>
        <w:t xml:space="preserve"> la C. Presidente Municipal, Licenciada Clara Luz Flores Carrales menciona: </w:t>
      </w:r>
      <w:r w:rsidR="00D724D4" w:rsidRPr="00D724D4">
        <w:rPr>
          <w:rFonts w:cs="Times New Roman"/>
        </w:rPr>
        <w:t xml:space="preserve">agotados los puntos del orden del día y no habiendo </w:t>
      </w:r>
      <w:r w:rsidR="00D80F4F" w:rsidRPr="00D724D4">
        <w:rPr>
          <w:rFonts w:cs="Times New Roman"/>
        </w:rPr>
        <w:t>más</w:t>
      </w:r>
      <w:r w:rsidR="00D724D4" w:rsidRPr="00D724D4">
        <w:rPr>
          <w:rFonts w:cs="Times New Roman"/>
        </w:rPr>
        <w:t xml:space="preserve"> asuntos que tratar me permito agradecerles, regidores y </w:t>
      </w:r>
      <w:r w:rsidR="00F44022" w:rsidRPr="00D724D4">
        <w:rPr>
          <w:rFonts w:cs="Times New Roman"/>
        </w:rPr>
        <w:t>síndicos</w:t>
      </w:r>
      <w:r w:rsidR="00D724D4" w:rsidRPr="00D724D4">
        <w:rPr>
          <w:rFonts w:cs="Times New Roman"/>
        </w:rPr>
        <w:t xml:space="preserve">, su participación en esta segunda sesión ordinaria correspondiente al mes de febrero declarando  clausurados los trabajos de </w:t>
      </w:r>
      <w:r w:rsidR="00D724D4">
        <w:rPr>
          <w:rFonts w:cs="Times New Roman"/>
        </w:rPr>
        <w:t xml:space="preserve">esta misma,  siendo las 10 horas con 43 </w:t>
      </w:r>
      <w:r w:rsidR="00D724D4" w:rsidRPr="00D724D4">
        <w:rPr>
          <w:rFonts w:cs="Times New Roman"/>
        </w:rPr>
        <w:t>minutos. Gracias</w:t>
      </w:r>
      <w:r w:rsidR="007F3EF8">
        <w:rPr>
          <w:rFonts w:cs="Times New Roman"/>
        </w:rPr>
        <w:t>.</w:t>
      </w:r>
    </w:p>
    <w:p w:rsidR="00F61878" w:rsidRDefault="00F61878" w:rsidP="00B24B2A">
      <w:pPr>
        <w:jc w:val="both"/>
        <w:rPr>
          <w:rFonts w:cs="Times New Roman"/>
        </w:rPr>
      </w:pPr>
    </w:p>
    <w:p w:rsidR="00F61878" w:rsidRPr="00B24B2A" w:rsidRDefault="00F61878"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9C57D6" w:rsidRPr="006100EC" w:rsidRDefault="009C57D6" w:rsidP="00702DFC">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F3472A" w:rsidRPr="006100EC" w:rsidRDefault="00F3472A"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Default="005423A6" w:rsidP="005423A6">
      <w:pPr>
        <w:jc w:val="both"/>
        <w:rPr>
          <w:rFonts w:ascii="Times New Roman" w:hAnsi="Times New Roman"/>
        </w:rPr>
      </w:pPr>
    </w:p>
    <w:p w:rsidR="00F44022" w:rsidRPr="006100EC" w:rsidRDefault="00F44022"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2E6998">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Default="00C3119B" w:rsidP="005423A6">
      <w:pPr>
        <w:spacing w:after="0"/>
        <w:jc w:val="both"/>
        <w:rPr>
          <w:rFonts w:ascii="Times New Roman" w:hAnsi="Times New Roman"/>
        </w:rPr>
      </w:pPr>
    </w:p>
    <w:p w:rsidR="00F61878" w:rsidRPr="006100EC" w:rsidRDefault="00F6187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00A4034D">
        <w:rPr>
          <w:rFonts w:ascii="Times New Roman" w:hAnsi="Times New Roman"/>
          <w:u w:val="single"/>
        </w:rPr>
        <w:t>INASIST JUSTIF.</w:t>
      </w:r>
      <w:r w:rsidR="00A4034D" w:rsidRPr="00A4034D">
        <w:rPr>
          <w:rFonts w:ascii="Times New Roman" w:hAnsi="Times New Roman"/>
        </w:rPr>
        <w:t>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sidR="00A4034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MARÍA </w:t>
      </w:r>
      <w:r w:rsidR="00A4034D">
        <w:rPr>
          <w:rFonts w:ascii="Times New Roman" w:hAnsi="Times New Roman"/>
        </w:rPr>
        <w:t>VERÓNICA AGUILAR GUERRERO</w:t>
      </w:r>
      <w:r w:rsidR="00A4034D">
        <w:rPr>
          <w:rFonts w:ascii="Times New Roman" w:hAnsi="Times New Roman"/>
        </w:rPr>
        <w:tab/>
      </w:r>
      <w:r w:rsidR="00A4034D">
        <w:rPr>
          <w:rFonts w:ascii="Times New Roman" w:hAnsi="Times New Roman"/>
        </w:rPr>
        <w:tab/>
        <w:t xml:space="preserve"> </w:t>
      </w:r>
      <w:r>
        <w:rPr>
          <w:rFonts w:ascii="Times New Roman" w:hAnsi="Times New Roman"/>
        </w:rPr>
        <w:t>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537D8" w:rsidRPr="00A4034D">
        <w:rPr>
          <w:rFonts w:ascii="Times New Roman" w:hAnsi="Times New Roman"/>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F61878" w:rsidRDefault="00F61878"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323F77">
      <w:footerReference w:type="default" r:id="rId10"/>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B3" w:rsidRDefault="00B658B3" w:rsidP="00B928DC">
      <w:pPr>
        <w:spacing w:after="0" w:line="240" w:lineRule="auto"/>
      </w:pPr>
      <w:r>
        <w:separator/>
      </w:r>
    </w:p>
  </w:endnote>
  <w:endnote w:type="continuationSeparator" w:id="0">
    <w:p w:rsidR="00B658B3" w:rsidRDefault="00B658B3"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CE" w:rsidRDefault="007543CE">
    <w:pPr>
      <w:pStyle w:val="Piedepgina"/>
    </w:pPr>
  </w:p>
  <w:sdt>
    <w:sdtPr>
      <w:id w:val="33370892"/>
      <w:docPartObj>
        <w:docPartGallery w:val="Page Numbers (Bottom of Page)"/>
        <w:docPartUnique/>
      </w:docPartObj>
    </w:sdtPr>
    <w:sdtEndPr/>
    <w:sdtContent>
      <w:p w:rsidR="007543CE" w:rsidRDefault="007543CE" w:rsidP="005E4A2F">
        <w:pPr>
          <w:pStyle w:val="Piedepgina"/>
          <w:jc w:val="center"/>
        </w:pPr>
        <w:r>
          <w:fldChar w:fldCharType="begin"/>
        </w:r>
        <w:r>
          <w:instrText xml:space="preserve"> PAGE   \* MERGEFORMAT </w:instrText>
        </w:r>
        <w:r>
          <w:fldChar w:fldCharType="separate"/>
        </w:r>
        <w:r w:rsidR="00D80F4F">
          <w:rPr>
            <w:noProof/>
          </w:rPr>
          <w:t>3</w:t>
        </w:r>
        <w:r>
          <w:rPr>
            <w:noProof/>
          </w:rPr>
          <w:fldChar w:fldCharType="end"/>
        </w:r>
      </w:p>
      <w:p w:rsidR="007543CE" w:rsidRDefault="007543CE" w:rsidP="00C25A73">
        <w:pPr>
          <w:pStyle w:val="Piedepgina"/>
          <w:jc w:val="center"/>
        </w:pPr>
        <w:r>
          <w:rPr>
            <w:i/>
          </w:rPr>
          <w:t xml:space="preserve">Original  del Acta No. 36, Sesión Ordinaria del 27 </w:t>
        </w:r>
        <w:r w:rsidRPr="005E4A2F">
          <w:rPr>
            <w:i/>
          </w:rPr>
          <w:t xml:space="preserve"> de</w:t>
        </w:r>
        <w:r>
          <w:rPr>
            <w:i/>
          </w:rPr>
          <w:t xml:space="preserve"> Febrero del 2017</w:t>
        </w:r>
      </w:p>
    </w:sdtContent>
  </w:sdt>
  <w:p w:rsidR="007543CE" w:rsidRDefault="007543CE">
    <w:pPr>
      <w:pStyle w:val="Piedepgina"/>
    </w:pPr>
  </w:p>
  <w:p w:rsidR="007543CE" w:rsidRDefault="007543CE">
    <w:pPr>
      <w:pStyle w:val="Piedepgina"/>
    </w:pPr>
  </w:p>
  <w:p w:rsidR="007543CE" w:rsidRDefault="007543CE">
    <w:pPr>
      <w:pStyle w:val="Piedepgina"/>
    </w:pPr>
  </w:p>
  <w:p w:rsidR="007543CE" w:rsidRDefault="007543CE">
    <w:pPr>
      <w:pStyle w:val="Piedepgina"/>
    </w:pPr>
  </w:p>
  <w:p w:rsidR="007543CE" w:rsidRDefault="007543CE">
    <w:pPr>
      <w:pStyle w:val="Piedepgina"/>
    </w:pPr>
  </w:p>
  <w:p w:rsidR="007543CE" w:rsidRDefault="00754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B3" w:rsidRDefault="00B658B3" w:rsidP="00B928DC">
      <w:pPr>
        <w:spacing w:after="0" w:line="240" w:lineRule="auto"/>
      </w:pPr>
      <w:r>
        <w:separator/>
      </w:r>
    </w:p>
  </w:footnote>
  <w:footnote w:type="continuationSeparator" w:id="0">
    <w:p w:rsidR="00B658B3" w:rsidRDefault="00B658B3"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25"/>
  </w:num>
  <w:num w:numId="6">
    <w:abstractNumId w:val="7"/>
  </w:num>
  <w:num w:numId="7">
    <w:abstractNumId w:val="17"/>
  </w:num>
  <w:num w:numId="8">
    <w:abstractNumId w:val="13"/>
  </w:num>
  <w:num w:numId="9">
    <w:abstractNumId w:val="27"/>
  </w:num>
  <w:num w:numId="10">
    <w:abstractNumId w:val="14"/>
  </w:num>
  <w:num w:numId="11">
    <w:abstractNumId w:val="5"/>
  </w:num>
  <w:num w:numId="12">
    <w:abstractNumId w:val="23"/>
  </w:num>
  <w:num w:numId="13">
    <w:abstractNumId w:val="0"/>
  </w:num>
  <w:num w:numId="14">
    <w:abstractNumId w:val="9"/>
  </w:num>
  <w:num w:numId="15">
    <w:abstractNumId w:val="18"/>
  </w:num>
  <w:num w:numId="16">
    <w:abstractNumId w:val="4"/>
  </w:num>
  <w:num w:numId="17">
    <w:abstractNumId w:val="16"/>
  </w:num>
  <w:num w:numId="18">
    <w:abstractNumId w:val="19"/>
  </w:num>
  <w:num w:numId="19">
    <w:abstractNumId w:val="28"/>
  </w:num>
  <w:num w:numId="20">
    <w:abstractNumId w:val="22"/>
  </w:num>
  <w:num w:numId="21">
    <w:abstractNumId w:val="15"/>
  </w:num>
  <w:num w:numId="22">
    <w:abstractNumId w:val="21"/>
  </w:num>
  <w:num w:numId="23">
    <w:abstractNumId w:val="12"/>
  </w:num>
  <w:num w:numId="24">
    <w:abstractNumId w:val="24"/>
  </w:num>
  <w:num w:numId="25">
    <w:abstractNumId w:val="10"/>
  </w:num>
  <w:num w:numId="26">
    <w:abstractNumId w:val="26"/>
  </w:num>
  <w:num w:numId="27">
    <w:abstractNumId w:val="20"/>
  </w:num>
  <w:num w:numId="28">
    <w:abstractNumId w:val="11"/>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03934"/>
    <w:rsid w:val="000154D9"/>
    <w:rsid w:val="000223A6"/>
    <w:rsid w:val="00024301"/>
    <w:rsid w:val="0003231B"/>
    <w:rsid w:val="000338DC"/>
    <w:rsid w:val="000339EB"/>
    <w:rsid w:val="0004107E"/>
    <w:rsid w:val="0005197D"/>
    <w:rsid w:val="00052A6C"/>
    <w:rsid w:val="00053243"/>
    <w:rsid w:val="0005444D"/>
    <w:rsid w:val="00056957"/>
    <w:rsid w:val="00071F47"/>
    <w:rsid w:val="0007686A"/>
    <w:rsid w:val="000851D9"/>
    <w:rsid w:val="00093498"/>
    <w:rsid w:val="00094DAB"/>
    <w:rsid w:val="000978FE"/>
    <w:rsid w:val="000A062E"/>
    <w:rsid w:val="000A69E5"/>
    <w:rsid w:val="000A745D"/>
    <w:rsid w:val="000A763F"/>
    <w:rsid w:val="000A76D1"/>
    <w:rsid w:val="000B1D52"/>
    <w:rsid w:val="000C6991"/>
    <w:rsid w:val="000F0FDA"/>
    <w:rsid w:val="000F19EF"/>
    <w:rsid w:val="000F33ED"/>
    <w:rsid w:val="00102211"/>
    <w:rsid w:val="001077DC"/>
    <w:rsid w:val="00113E4E"/>
    <w:rsid w:val="00133EC0"/>
    <w:rsid w:val="00134E89"/>
    <w:rsid w:val="00135A8C"/>
    <w:rsid w:val="00145C6D"/>
    <w:rsid w:val="00153ECB"/>
    <w:rsid w:val="001657CF"/>
    <w:rsid w:val="00172439"/>
    <w:rsid w:val="00174636"/>
    <w:rsid w:val="00177412"/>
    <w:rsid w:val="00177BEC"/>
    <w:rsid w:val="0019101B"/>
    <w:rsid w:val="00195F5C"/>
    <w:rsid w:val="001A6BCA"/>
    <w:rsid w:val="001A7CAB"/>
    <w:rsid w:val="001B183B"/>
    <w:rsid w:val="001B2E0A"/>
    <w:rsid w:val="001B4029"/>
    <w:rsid w:val="001B4353"/>
    <w:rsid w:val="001B56AB"/>
    <w:rsid w:val="001D562F"/>
    <w:rsid w:val="001E6CFE"/>
    <w:rsid w:val="002023EB"/>
    <w:rsid w:val="00202E21"/>
    <w:rsid w:val="00206AEB"/>
    <w:rsid w:val="00212BE8"/>
    <w:rsid w:val="0021618E"/>
    <w:rsid w:val="0021747A"/>
    <w:rsid w:val="00226708"/>
    <w:rsid w:val="002423A4"/>
    <w:rsid w:val="00245FBC"/>
    <w:rsid w:val="002465F7"/>
    <w:rsid w:val="00246EE2"/>
    <w:rsid w:val="002651CC"/>
    <w:rsid w:val="00273533"/>
    <w:rsid w:val="00275845"/>
    <w:rsid w:val="002761F4"/>
    <w:rsid w:val="002864D2"/>
    <w:rsid w:val="00297AF1"/>
    <w:rsid w:val="00297FCB"/>
    <w:rsid w:val="002A541F"/>
    <w:rsid w:val="002B1A63"/>
    <w:rsid w:val="002B1D33"/>
    <w:rsid w:val="002B4F55"/>
    <w:rsid w:val="002C5364"/>
    <w:rsid w:val="002D0481"/>
    <w:rsid w:val="002D1996"/>
    <w:rsid w:val="002E2C8B"/>
    <w:rsid w:val="002E3632"/>
    <w:rsid w:val="002E6998"/>
    <w:rsid w:val="002E7233"/>
    <w:rsid w:val="002E7CB2"/>
    <w:rsid w:val="002F5B20"/>
    <w:rsid w:val="002F7A16"/>
    <w:rsid w:val="00312592"/>
    <w:rsid w:val="00315216"/>
    <w:rsid w:val="003153D1"/>
    <w:rsid w:val="00323F77"/>
    <w:rsid w:val="00334CD3"/>
    <w:rsid w:val="00335BE9"/>
    <w:rsid w:val="00337F0C"/>
    <w:rsid w:val="00344FE9"/>
    <w:rsid w:val="003478E5"/>
    <w:rsid w:val="003567E4"/>
    <w:rsid w:val="00361534"/>
    <w:rsid w:val="00370862"/>
    <w:rsid w:val="00373364"/>
    <w:rsid w:val="003751D4"/>
    <w:rsid w:val="00381FB4"/>
    <w:rsid w:val="00386157"/>
    <w:rsid w:val="00386341"/>
    <w:rsid w:val="003864FB"/>
    <w:rsid w:val="00387AFF"/>
    <w:rsid w:val="003976C7"/>
    <w:rsid w:val="003A3904"/>
    <w:rsid w:val="003A79B0"/>
    <w:rsid w:val="003E4521"/>
    <w:rsid w:val="003E69D9"/>
    <w:rsid w:val="003F0BDD"/>
    <w:rsid w:val="003F1CBE"/>
    <w:rsid w:val="003F522D"/>
    <w:rsid w:val="003F57E4"/>
    <w:rsid w:val="003F6250"/>
    <w:rsid w:val="00400A78"/>
    <w:rsid w:val="004014B6"/>
    <w:rsid w:val="00413C67"/>
    <w:rsid w:val="004242F5"/>
    <w:rsid w:val="0042513A"/>
    <w:rsid w:val="00425EAA"/>
    <w:rsid w:val="004274D3"/>
    <w:rsid w:val="004365C2"/>
    <w:rsid w:val="00456B3E"/>
    <w:rsid w:val="00460C26"/>
    <w:rsid w:val="00470AD3"/>
    <w:rsid w:val="00470C66"/>
    <w:rsid w:val="00471347"/>
    <w:rsid w:val="00476AA8"/>
    <w:rsid w:val="00480314"/>
    <w:rsid w:val="00483DAB"/>
    <w:rsid w:val="00490B20"/>
    <w:rsid w:val="00496AA8"/>
    <w:rsid w:val="004A20EF"/>
    <w:rsid w:val="004A2B67"/>
    <w:rsid w:val="004C211A"/>
    <w:rsid w:val="004D5A7E"/>
    <w:rsid w:val="004E739F"/>
    <w:rsid w:val="004F34F3"/>
    <w:rsid w:val="004F52C8"/>
    <w:rsid w:val="004F7CC8"/>
    <w:rsid w:val="00513E49"/>
    <w:rsid w:val="00517CD8"/>
    <w:rsid w:val="005203EA"/>
    <w:rsid w:val="00521BDD"/>
    <w:rsid w:val="00524E70"/>
    <w:rsid w:val="005336F9"/>
    <w:rsid w:val="005346AF"/>
    <w:rsid w:val="005423A6"/>
    <w:rsid w:val="0054710C"/>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75550"/>
    <w:rsid w:val="00681312"/>
    <w:rsid w:val="00682921"/>
    <w:rsid w:val="006840BF"/>
    <w:rsid w:val="00684B49"/>
    <w:rsid w:val="00686379"/>
    <w:rsid w:val="0069148A"/>
    <w:rsid w:val="0069183A"/>
    <w:rsid w:val="00691E60"/>
    <w:rsid w:val="006972FE"/>
    <w:rsid w:val="006B5540"/>
    <w:rsid w:val="006B7559"/>
    <w:rsid w:val="006C037E"/>
    <w:rsid w:val="006C0E7B"/>
    <w:rsid w:val="006C1B73"/>
    <w:rsid w:val="006C5C05"/>
    <w:rsid w:val="006D0CC6"/>
    <w:rsid w:val="006D5FEB"/>
    <w:rsid w:val="006D6BE6"/>
    <w:rsid w:val="006E4B2D"/>
    <w:rsid w:val="006F0242"/>
    <w:rsid w:val="006F473E"/>
    <w:rsid w:val="00702DFC"/>
    <w:rsid w:val="00721BC4"/>
    <w:rsid w:val="00734C0A"/>
    <w:rsid w:val="00736AA8"/>
    <w:rsid w:val="007448C5"/>
    <w:rsid w:val="007543CE"/>
    <w:rsid w:val="00754400"/>
    <w:rsid w:val="007637F8"/>
    <w:rsid w:val="00764480"/>
    <w:rsid w:val="00770AB1"/>
    <w:rsid w:val="007710B9"/>
    <w:rsid w:val="00780178"/>
    <w:rsid w:val="00791DF7"/>
    <w:rsid w:val="00795565"/>
    <w:rsid w:val="007A0BFF"/>
    <w:rsid w:val="007A27FE"/>
    <w:rsid w:val="007A60C4"/>
    <w:rsid w:val="007B5C19"/>
    <w:rsid w:val="007C5A90"/>
    <w:rsid w:val="007D278D"/>
    <w:rsid w:val="007D58FC"/>
    <w:rsid w:val="007D5D33"/>
    <w:rsid w:val="007E2BCA"/>
    <w:rsid w:val="007E48E8"/>
    <w:rsid w:val="007E4F3F"/>
    <w:rsid w:val="007F3DD0"/>
    <w:rsid w:val="007F3EF8"/>
    <w:rsid w:val="0080156D"/>
    <w:rsid w:val="008111B3"/>
    <w:rsid w:val="00811240"/>
    <w:rsid w:val="00815F51"/>
    <w:rsid w:val="0082722B"/>
    <w:rsid w:val="008317EF"/>
    <w:rsid w:val="00833C19"/>
    <w:rsid w:val="008436E3"/>
    <w:rsid w:val="0084383C"/>
    <w:rsid w:val="0084389F"/>
    <w:rsid w:val="00845FB2"/>
    <w:rsid w:val="00852F4C"/>
    <w:rsid w:val="00863893"/>
    <w:rsid w:val="00870C64"/>
    <w:rsid w:val="008746D9"/>
    <w:rsid w:val="00874A67"/>
    <w:rsid w:val="008808A1"/>
    <w:rsid w:val="008821B7"/>
    <w:rsid w:val="00897C21"/>
    <w:rsid w:val="008A0B0A"/>
    <w:rsid w:val="008A2E61"/>
    <w:rsid w:val="008A31FC"/>
    <w:rsid w:val="008A50E3"/>
    <w:rsid w:val="008C1F04"/>
    <w:rsid w:val="008C1FE1"/>
    <w:rsid w:val="008E5222"/>
    <w:rsid w:val="008E6895"/>
    <w:rsid w:val="00903207"/>
    <w:rsid w:val="00911E09"/>
    <w:rsid w:val="00933C0F"/>
    <w:rsid w:val="00943135"/>
    <w:rsid w:val="009521FA"/>
    <w:rsid w:val="00961ADD"/>
    <w:rsid w:val="00966AF9"/>
    <w:rsid w:val="00970C19"/>
    <w:rsid w:val="00971FD2"/>
    <w:rsid w:val="00973E41"/>
    <w:rsid w:val="00996BC6"/>
    <w:rsid w:val="009A3A33"/>
    <w:rsid w:val="009A3C4B"/>
    <w:rsid w:val="009A5D3B"/>
    <w:rsid w:val="009B003F"/>
    <w:rsid w:val="009B19C3"/>
    <w:rsid w:val="009C0966"/>
    <w:rsid w:val="009C4B95"/>
    <w:rsid w:val="009C57D6"/>
    <w:rsid w:val="009C5EB5"/>
    <w:rsid w:val="009D0D59"/>
    <w:rsid w:val="009D1948"/>
    <w:rsid w:val="009D77BC"/>
    <w:rsid w:val="009E1318"/>
    <w:rsid w:val="009E345B"/>
    <w:rsid w:val="009E3F4B"/>
    <w:rsid w:val="009F0884"/>
    <w:rsid w:val="009F5CD9"/>
    <w:rsid w:val="009F65BB"/>
    <w:rsid w:val="00A01CE6"/>
    <w:rsid w:val="00A01E3E"/>
    <w:rsid w:val="00A02BAB"/>
    <w:rsid w:val="00A10825"/>
    <w:rsid w:val="00A369D6"/>
    <w:rsid w:val="00A4034D"/>
    <w:rsid w:val="00A47546"/>
    <w:rsid w:val="00A600D8"/>
    <w:rsid w:val="00A806DC"/>
    <w:rsid w:val="00A872B0"/>
    <w:rsid w:val="00AA655A"/>
    <w:rsid w:val="00AB4654"/>
    <w:rsid w:val="00AC13A6"/>
    <w:rsid w:val="00AC5D87"/>
    <w:rsid w:val="00AD4AF9"/>
    <w:rsid w:val="00AD665B"/>
    <w:rsid w:val="00AD77F6"/>
    <w:rsid w:val="00AD7AAA"/>
    <w:rsid w:val="00AE7D1D"/>
    <w:rsid w:val="00AF1038"/>
    <w:rsid w:val="00B04030"/>
    <w:rsid w:val="00B0492F"/>
    <w:rsid w:val="00B06D02"/>
    <w:rsid w:val="00B11702"/>
    <w:rsid w:val="00B11B2D"/>
    <w:rsid w:val="00B22989"/>
    <w:rsid w:val="00B229B7"/>
    <w:rsid w:val="00B2309E"/>
    <w:rsid w:val="00B23D84"/>
    <w:rsid w:val="00B24B2A"/>
    <w:rsid w:val="00B327FD"/>
    <w:rsid w:val="00B40D98"/>
    <w:rsid w:val="00B44B91"/>
    <w:rsid w:val="00B537D8"/>
    <w:rsid w:val="00B60BA0"/>
    <w:rsid w:val="00B628AC"/>
    <w:rsid w:val="00B658B3"/>
    <w:rsid w:val="00B74208"/>
    <w:rsid w:val="00B75073"/>
    <w:rsid w:val="00B77591"/>
    <w:rsid w:val="00B80A79"/>
    <w:rsid w:val="00B81CD1"/>
    <w:rsid w:val="00B8396A"/>
    <w:rsid w:val="00B83E56"/>
    <w:rsid w:val="00B928DC"/>
    <w:rsid w:val="00B9408B"/>
    <w:rsid w:val="00BA1195"/>
    <w:rsid w:val="00BA7EC5"/>
    <w:rsid w:val="00BB3387"/>
    <w:rsid w:val="00BB4BD2"/>
    <w:rsid w:val="00BD2A50"/>
    <w:rsid w:val="00BE4868"/>
    <w:rsid w:val="00BF2A42"/>
    <w:rsid w:val="00C01E2D"/>
    <w:rsid w:val="00C04841"/>
    <w:rsid w:val="00C0574D"/>
    <w:rsid w:val="00C25A73"/>
    <w:rsid w:val="00C3096A"/>
    <w:rsid w:val="00C3119B"/>
    <w:rsid w:val="00C463C6"/>
    <w:rsid w:val="00C552E6"/>
    <w:rsid w:val="00C93383"/>
    <w:rsid w:val="00C94326"/>
    <w:rsid w:val="00C9491B"/>
    <w:rsid w:val="00CA26A4"/>
    <w:rsid w:val="00CB6DDA"/>
    <w:rsid w:val="00CB74D1"/>
    <w:rsid w:val="00CC40F7"/>
    <w:rsid w:val="00CC4DA6"/>
    <w:rsid w:val="00CD3A21"/>
    <w:rsid w:val="00CD427D"/>
    <w:rsid w:val="00CD5214"/>
    <w:rsid w:val="00CD581B"/>
    <w:rsid w:val="00CD76B5"/>
    <w:rsid w:val="00CE3C2D"/>
    <w:rsid w:val="00CE7E93"/>
    <w:rsid w:val="00CF0D0E"/>
    <w:rsid w:val="00CF4690"/>
    <w:rsid w:val="00D02A98"/>
    <w:rsid w:val="00D12153"/>
    <w:rsid w:val="00D175D6"/>
    <w:rsid w:val="00D26194"/>
    <w:rsid w:val="00D3105D"/>
    <w:rsid w:val="00D36AA9"/>
    <w:rsid w:val="00D50D81"/>
    <w:rsid w:val="00D53351"/>
    <w:rsid w:val="00D60EC2"/>
    <w:rsid w:val="00D61A5C"/>
    <w:rsid w:val="00D61FC1"/>
    <w:rsid w:val="00D620C5"/>
    <w:rsid w:val="00D70FE5"/>
    <w:rsid w:val="00D724D4"/>
    <w:rsid w:val="00D739DB"/>
    <w:rsid w:val="00D80F4F"/>
    <w:rsid w:val="00D86AD7"/>
    <w:rsid w:val="00D951C3"/>
    <w:rsid w:val="00D97AC3"/>
    <w:rsid w:val="00DA4EDA"/>
    <w:rsid w:val="00DB0E3F"/>
    <w:rsid w:val="00DB629D"/>
    <w:rsid w:val="00DC2D1E"/>
    <w:rsid w:val="00DC5E17"/>
    <w:rsid w:val="00DD0E83"/>
    <w:rsid w:val="00DD2C22"/>
    <w:rsid w:val="00DD6BC4"/>
    <w:rsid w:val="00DE223D"/>
    <w:rsid w:val="00DE719B"/>
    <w:rsid w:val="00DF7C96"/>
    <w:rsid w:val="00E03B5C"/>
    <w:rsid w:val="00E159BE"/>
    <w:rsid w:val="00E33D96"/>
    <w:rsid w:val="00E43465"/>
    <w:rsid w:val="00E55E36"/>
    <w:rsid w:val="00E605BE"/>
    <w:rsid w:val="00E61B25"/>
    <w:rsid w:val="00E77EC3"/>
    <w:rsid w:val="00E834D9"/>
    <w:rsid w:val="00E94E09"/>
    <w:rsid w:val="00E95F13"/>
    <w:rsid w:val="00E9766E"/>
    <w:rsid w:val="00EA2308"/>
    <w:rsid w:val="00EB0835"/>
    <w:rsid w:val="00EB1951"/>
    <w:rsid w:val="00EB35C2"/>
    <w:rsid w:val="00EC6B94"/>
    <w:rsid w:val="00EC7AED"/>
    <w:rsid w:val="00ED17D7"/>
    <w:rsid w:val="00ED1937"/>
    <w:rsid w:val="00ED334E"/>
    <w:rsid w:val="00EE41AC"/>
    <w:rsid w:val="00F25430"/>
    <w:rsid w:val="00F31BA9"/>
    <w:rsid w:val="00F3472A"/>
    <w:rsid w:val="00F44022"/>
    <w:rsid w:val="00F5158A"/>
    <w:rsid w:val="00F56654"/>
    <w:rsid w:val="00F56BD4"/>
    <w:rsid w:val="00F61878"/>
    <w:rsid w:val="00F74945"/>
    <w:rsid w:val="00F75974"/>
    <w:rsid w:val="00FB3D9F"/>
    <w:rsid w:val="00FB5E9A"/>
    <w:rsid w:val="00FB7AFA"/>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9F"/>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 w:type="table" w:customStyle="1" w:styleId="Tablaconcuadrcula4">
    <w:name w:val="Tabla con cuadrícula4"/>
    <w:basedOn w:val="Tablanormal"/>
    <w:next w:val="Tablaconcuadrcula"/>
    <w:rsid w:val="009A3C4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9F"/>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 w:type="table" w:customStyle="1" w:styleId="Tablaconcuadrcula4">
    <w:name w:val="Tabla con cuadrícula4"/>
    <w:basedOn w:val="Tablanormal"/>
    <w:next w:val="Tablaconcuadrcula"/>
    <w:rsid w:val="009A3C4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286A-F84D-4081-9164-E2D0511C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2494</Words>
  <Characters>13723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Brix_pc2</cp:lastModifiedBy>
  <cp:revision>7</cp:revision>
  <cp:lastPrinted>2016-11-28T23:17:00Z</cp:lastPrinted>
  <dcterms:created xsi:type="dcterms:W3CDTF">2017-02-27T23:33:00Z</dcterms:created>
  <dcterms:modified xsi:type="dcterms:W3CDTF">2017-02-28T16:09:00Z</dcterms:modified>
</cp:coreProperties>
</file>