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A342DC">
        <w:rPr>
          <w:rFonts w:ascii="Arial" w:eastAsia="Times New Roman" w:hAnsi="Arial" w:cs="Arial"/>
          <w:b/>
          <w:sz w:val="20"/>
          <w:lang w:val="es-ES" w:eastAsia="es-ES"/>
        </w:rPr>
        <w:t>38</w:t>
      </w:r>
      <w:r w:rsidR="00323F77">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463C7F">
        <w:rPr>
          <w:rFonts w:ascii="Arial" w:eastAsia="Times New Roman" w:hAnsi="Arial" w:cs="Arial"/>
          <w:b/>
          <w:sz w:val="20"/>
          <w:lang w:val="es-ES" w:eastAsia="es-ES"/>
        </w:rPr>
        <w:t>29</w:t>
      </w:r>
      <w:r>
        <w:rPr>
          <w:rFonts w:ascii="Arial" w:eastAsia="Times New Roman" w:hAnsi="Arial" w:cs="Arial"/>
          <w:b/>
          <w:sz w:val="20"/>
          <w:lang w:val="es-ES" w:eastAsia="es-ES"/>
        </w:rPr>
        <w:t xml:space="preserve"> de </w:t>
      </w:r>
      <w:r w:rsidR="00A342DC">
        <w:rPr>
          <w:rFonts w:ascii="Arial" w:eastAsia="Times New Roman" w:hAnsi="Arial" w:cs="Arial"/>
          <w:b/>
          <w:sz w:val="20"/>
          <w:lang w:val="es-ES" w:eastAsia="es-ES"/>
        </w:rPr>
        <w:t>Marzo</w:t>
      </w:r>
      <w:r w:rsidR="00226708">
        <w:rPr>
          <w:rFonts w:ascii="Arial" w:eastAsia="Times New Roman" w:hAnsi="Arial" w:cs="Arial"/>
          <w:b/>
          <w:sz w:val="20"/>
          <w:lang w:val="es-ES" w:eastAsia="es-ES"/>
        </w:rPr>
        <w:t xml:space="preserve"> de</w:t>
      </w:r>
      <w:r w:rsidR="007543CE">
        <w:rPr>
          <w:rFonts w:ascii="Arial" w:eastAsia="Times New Roman" w:hAnsi="Arial" w:cs="Arial"/>
          <w:b/>
          <w:sz w:val="20"/>
          <w:lang w:val="es-ES" w:eastAsia="es-ES"/>
        </w:rPr>
        <w:t>l</w:t>
      </w:r>
      <w:r w:rsidR="00226708">
        <w:rPr>
          <w:rFonts w:ascii="Arial" w:eastAsia="Times New Roman" w:hAnsi="Arial" w:cs="Arial"/>
          <w:b/>
          <w:sz w:val="20"/>
          <w:lang w:val="es-ES" w:eastAsia="es-ES"/>
        </w:rPr>
        <w:t xml:space="preserve"> 2017</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7F3EF8">
        <w:rPr>
          <w:rFonts w:eastAsia="Calibri" w:cstheme="minorHAnsi"/>
        </w:rPr>
        <w:t xml:space="preserve"> </w:t>
      </w:r>
      <w:r w:rsidR="00A342DC" w:rsidRPr="00463C7F">
        <w:rPr>
          <w:rFonts w:eastAsia="Calibri" w:cstheme="minorHAnsi"/>
        </w:rPr>
        <w:t>12-doce</w:t>
      </w:r>
      <w:r w:rsidR="00226708" w:rsidRPr="00463C7F">
        <w:rPr>
          <w:rFonts w:eastAsia="Calibri" w:cstheme="minorHAnsi"/>
        </w:rPr>
        <w:t xml:space="preserve"> </w:t>
      </w:r>
      <w:r w:rsidR="008A50E3" w:rsidRPr="00463C7F">
        <w:rPr>
          <w:rFonts w:eastAsia="Calibri" w:cstheme="minorHAnsi"/>
        </w:rPr>
        <w:t>horas</w:t>
      </w:r>
      <w:r w:rsidR="00463C7F" w:rsidRPr="00463C7F">
        <w:rPr>
          <w:rFonts w:eastAsia="Calibri" w:cstheme="minorHAnsi"/>
        </w:rPr>
        <w:t xml:space="preserve"> con 48</w:t>
      </w:r>
      <w:r w:rsidR="00323F77" w:rsidRPr="00463C7F">
        <w:rPr>
          <w:rFonts w:eastAsia="Calibri" w:cstheme="minorHAnsi"/>
        </w:rPr>
        <w:t xml:space="preserve"> </w:t>
      </w:r>
      <w:r w:rsidR="003976C7" w:rsidRPr="00463C7F">
        <w:rPr>
          <w:rFonts w:eastAsia="Calibri" w:cstheme="minorHAnsi"/>
        </w:rPr>
        <w:t>minutos</w:t>
      </w:r>
      <w:r w:rsidR="00323F77">
        <w:rPr>
          <w:rFonts w:eastAsia="Calibri" w:cstheme="minorHAnsi"/>
        </w:rPr>
        <w:t xml:space="preserve"> </w:t>
      </w:r>
      <w:r w:rsidRPr="001B4029">
        <w:rPr>
          <w:rFonts w:eastAsia="Calibri" w:cstheme="minorHAnsi"/>
        </w:rPr>
        <w:t xml:space="preserve">del día </w:t>
      </w:r>
      <w:r w:rsidR="00463C7F">
        <w:rPr>
          <w:rFonts w:eastAsia="Calibri" w:cstheme="minorHAnsi"/>
        </w:rPr>
        <w:t>29</w:t>
      </w:r>
      <w:r w:rsidRPr="001B4029">
        <w:rPr>
          <w:rFonts w:eastAsia="Calibri" w:cstheme="minorHAnsi"/>
        </w:rPr>
        <w:t>-</w:t>
      </w:r>
      <w:r w:rsidR="00463C7F">
        <w:rPr>
          <w:rFonts w:eastAsia="Calibri" w:cstheme="minorHAnsi"/>
        </w:rPr>
        <w:t>veintinueve</w:t>
      </w:r>
      <w:r w:rsidRPr="001B4029">
        <w:rPr>
          <w:rFonts w:eastAsia="Calibri" w:cstheme="minorHAnsi"/>
        </w:rPr>
        <w:t xml:space="preserve"> de </w:t>
      </w:r>
      <w:r w:rsidR="00A342DC">
        <w:rPr>
          <w:rFonts w:eastAsia="Calibri" w:cstheme="minorHAnsi"/>
        </w:rPr>
        <w:t>marzo</w:t>
      </w:r>
      <w:r w:rsidR="00226708">
        <w:rPr>
          <w:rFonts w:eastAsia="Calibri" w:cstheme="minorHAnsi"/>
        </w:rPr>
        <w:t xml:space="preserve"> del año 2017</w:t>
      </w:r>
      <w:r w:rsidRPr="001B4029">
        <w:rPr>
          <w:rFonts w:eastAsia="Calibri" w:cstheme="minorHAnsi"/>
        </w:rPr>
        <w:t>-dos mil diecis</w:t>
      </w:r>
      <w:r w:rsidR="00226708">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7F3EF8">
        <w:rPr>
          <w:rFonts w:eastAsia="Calibri" w:cstheme="minorHAnsi"/>
        </w:rPr>
        <w:t>Trigésima</w:t>
      </w:r>
      <w:r w:rsidR="00A342DC">
        <w:rPr>
          <w:rFonts w:eastAsia="Calibri" w:cstheme="minorHAnsi"/>
        </w:rPr>
        <w:t xml:space="preserve"> Quinta</w:t>
      </w:r>
      <w:r w:rsidR="00ED1937">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A342DC">
        <w:rPr>
          <w:rFonts w:eastAsia="Calibri" w:cstheme="minorHAnsi"/>
        </w:rPr>
        <w:t>era manifiesta: “Buenas 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V, de la Ley Gobierno Municipal del Estado de Nuevo León, además de lo establecido en los artículos 46 fracción I y 47 del Reglamento Interior del</w:t>
      </w:r>
      <w:r w:rsidR="007543CE">
        <w:rPr>
          <w:rFonts w:eastAsia="Calibri" w:cstheme="minorHAnsi"/>
        </w:rPr>
        <w:t xml:space="preserve"> R.</w:t>
      </w:r>
      <w:r w:rsidRPr="001B4029">
        <w:rPr>
          <w:rFonts w:eastAsia="Calibri" w:cstheme="minorHAnsi"/>
        </w:rPr>
        <w:t xml:space="preserve"> Ayuntamiento, </w:t>
      </w:r>
      <w:r w:rsidR="00053243">
        <w:rPr>
          <w:rFonts w:eastAsia="Calibri" w:cstheme="minorHAnsi"/>
        </w:rPr>
        <w:t xml:space="preserve">se les ha convocado a celebrar </w:t>
      </w:r>
      <w:r w:rsidRPr="001B4029">
        <w:rPr>
          <w:rFonts w:eastAsia="Calibri" w:cstheme="minorHAnsi"/>
        </w:rPr>
        <w:t>la</w:t>
      </w:r>
      <w:r w:rsidR="00A872B0">
        <w:rPr>
          <w:rFonts w:eastAsia="Calibri" w:cstheme="minorHAnsi"/>
        </w:rPr>
        <w:t xml:space="preserve"> </w:t>
      </w:r>
      <w:r w:rsidR="007F3EF8">
        <w:rPr>
          <w:rFonts w:eastAsia="Calibri" w:cstheme="minorHAnsi"/>
        </w:rPr>
        <w:t>Trigésima</w:t>
      </w:r>
      <w:r w:rsidR="00A342DC">
        <w:rPr>
          <w:rFonts w:eastAsia="Calibri" w:cstheme="minorHAnsi"/>
        </w:rPr>
        <w:t xml:space="preserve"> Quinta</w:t>
      </w:r>
      <w:r w:rsidRPr="001B4029">
        <w:rPr>
          <w:rFonts w:eastAsia="Calibri" w:cstheme="minorHAnsi"/>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w:t>
      </w:r>
      <w:r w:rsidR="00A342DC">
        <w:rPr>
          <w:rFonts w:eastAsia="Calibri" w:cstheme="minorHAnsi"/>
        </w:rPr>
        <w:t xml:space="preserve"> Republicano</w:t>
      </w:r>
      <w:r w:rsidRPr="001B4029">
        <w:rPr>
          <w:rFonts w:eastAsia="Calibri" w:cstheme="minorHAnsi"/>
        </w:rPr>
        <w:t xml:space="preserve"> Ayuntamiento</w:t>
      </w:r>
      <w:r w:rsidR="00A342DC">
        <w:rPr>
          <w:rFonts w:eastAsia="Calibri" w:cstheme="minorHAnsi"/>
        </w:rPr>
        <w:t>,</w:t>
      </w:r>
      <w:r w:rsidRPr="001B4029">
        <w:rPr>
          <w:rFonts w:eastAsia="Calibri" w:cstheme="minorHAnsi"/>
        </w:rPr>
        <w:t xml:space="preserve"> Licenciado Andrés Concepción Mijes </w:t>
      </w:r>
      <w:r w:rsidR="007F3EF8" w:rsidRPr="001B4029">
        <w:rPr>
          <w:rFonts w:eastAsia="Calibri" w:cstheme="minorHAnsi"/>
        </w:rPr>
        <w:t>Llover</w:t>
      </w:r>
      <w:r w:rsidR="000E7093">
        <w:rPr>
          <w:rFonts w:eastAsia="Calibri" w:cstheme="minorHAnsi"/>
        </w:rPr>
        <w:t>a</w:t>
      </w:r>
      <w:r w:rsidR="007F3EF8" w:rsidRPr="001B4029">
        <w:rPr>
          <w:rFonts w:eastAsia="Calibri" w:cstheme="minorHAnsi"/>
        </w:rPr>
        <w:t xml:space="preserve"> 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r w:rsidR="006D710B">
              <w:rPr>
                <w:rFonts w:eastAsia="Calibri" w:cstheme="minorHAnsi"/>
              </w:rPr>
              <w:t xml:space="preserve">     INASIST JUSTIF. </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r w:rsidR="00A342DC">
              <w:rPr>
                <w:rFonts w:eastAsia="Calibri" w:cstheme="minorHAnsi"/>
              </w:rPr>
              <w:t xml:space="preserve">    </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Erika Janeth Cab</w:t>
            </w:r>
            <w:r w:rsidR="00370862">
              <w:rPr>
                <w:rFonts w:eastAsia="Calibri" w:cstheme="minorHAnsi"/>
              </w:rPr>
              <w:t xml:space="preserve">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w:t>
      </w:r>
      <w:r w:rsidR="00226708">
        <w:rPr>
          <w:rFonts w:eastAsia="Times New Roman" w:cstheme="minorHAnsi"/>
          <w:lang w:val="es-ES" w:eastAsia="es-ES"/>
        </w:rPr>
        <w:t xml:space="preserve"> </w:t>
      </w:r>
      <w:r w:rsidRPr="001B4029">
        <w:rPr>
          <w:rFonts w:eastAsia="Times New Roman" w:cstheme="minorHAnsi"/>
          <w:lang w:val="es-ES" w:eastAsia="es-ES"/>
        </w:rPr>
        <w:t xml:space="preserve">y </w:t>
      </w:r>
      <w:r w:rsidR="00625B92" w:rsidRPr="001B4029">
        <w:rPr>
          <w:rFonts w:eastAsia="Times New Roman" w:cstheme="minorHAnsi"/>
          <w:lang w:val="es-ES" w:eastAsia="es-ES"/>
        </w:rPr>
        <w:t xml:space="preserve">hace mención </w:t>
      </w:r>
      <w:r w:rsidR="000223A6" w:rsidRPr="001B4029">
        <w:rPr>
          <w:rFonts w:eastAsia="Times New Roman" w:cstheme="minorHAnsi"/>
          <w:lang w:val="es-ES" w:eastAsia="es-ES"/>
        </w:rPr>
        <w:t>de la presencia del</w:t>
      </w:r>
      <w:r w:rsidR="005E4A2F" w:rsidRPr="001B4029">
        <w:rPr>
          <w:rFonts w:eastAsia="Times New Roman" w:cstheme="minorHAnsi"/>
          <w:lang w:val="es-ES" w:eastAsia="es-ES"/>
        </w:rPr>
        <w:t xml:space="preserve"> Secretario de Administración, Finanzas </w:t>
      </w:r>
      <w:r w:rsidR="00C04841" w:rsidRPr="001B4029">
        <w:rPr>
          <w:rFonts w:eastAsia="Times New Roman" w:cstheme="minorHAnsi"/>
          <w:lang w:val="es-ES" w:eastAsia="es-ES"/>
        </w:rPr>
        <w:t>y Tesorero</w:t>
      </w:r>
      <w:r w:rsidR="000223A6" w:rsidRPr="001B4029">
        <w:rPr>
          <w:rFonts w:eastAsia="Times New Roman" w:cstheme="minorHAnsi"/>
          <w:lang w:val="es-ES" w:eastAsia="es-ES"/>
        </w:rPr>
        <w:t xml:space="preserve"> Municipal</w:t>
      </w:r>
      <w:r w:rsidR="008A50E3" w:rsidRPr="001B4029">
        <w:rPr>
          <w:rFonts w:eastAsia="Times New Roman" w:cstheme="minorHAnsi"/>
          <w:lang w:val="es-ES" w:eastAsia="es-ES"/>
        </w:rPr>
        <w:t>,</w:t>
      </w:r>
      <w:r w:rsidR="00323F77">
        <w:rPr>
          <w:rFonts w:eastAsia="Times New Roman" w:cstheme="minorHAnsi"/>
          <w:lang w:val="es-ES" w:eastAsia="es-ES"/>
        </w:rPr>
        <w:t xml:space="preserve"> </w:t>
      </w:r>
      <w:r w:rsidR="00CD3A21" w:rsidRPr="001B4029">
        <w:rPr>
          <w:rFonts w:eastAsia="Times New Roman" w:cstheme="minorHAnsi"/>
          <w:lang w:val="es-ES" w:eastAsia="es-ES"/>
        </w:rPr>
        <w:t>C.P Erubiel César</w:t>
      </w:r>
      <w:r w:rsidR="00323F77">
        <w:rPr>
          <w:rFonts w:eastAsia="Times New Roman" w:cstheme="minorHAnsi"/>
          <w:lang w:val="es-ES" w:eastAsia="es-ES"/>
        </w:rPr>
        <w:t xml:space="preserve"> </w:t>
      </w:r>
      <w:r w:rsidR="00625B92" w:rsidRPr="001B4029">
        <w:rPr>
          <w:rFonts w:eastAsia="Times New Roman" w:cstheme="minorHAnsi"/>
          <w:lang w:val="es-ES" w:eastAsia="es-ES"/>
        </w:rPr>
        <w:t xml:space="preserve">Leija Franco </w:t>
      </w:r>
      <w:r w:rsidR="005E4A2F" w:rsidRPr="001B4029">
        <w:rPr>
          <w:rFonts w:eastAsia="Times New Roman" w:cstheme="minorHAnsi"/>
          <w:lang w:val="es-ES" w:eastAsia="es-ES"/>
        </w:rPr>
        <w:t>declarando que existe el quórum legal requerido para la</w:t>
      </w:r>
      <w:r w:rsidR="008A50E3" w:rsidRPr="001B4029">
        <w:rPr>
          <w:rFonts w:eastAsia="Times New Roman" w:cstheme="minorHAnsi"/>
          <w:lang w:val="es-ES" w:eastAsia="es-ES"/>
        </w:rPr>
        <w:t xml:space="preserve"> celebración de la</w:t>
      </w:r>
      <w:r w:rsidR="0019101B" w:rsidRPr="001B4029">
        <w:rPr>
          <w:rFonts w:eastAsia="Times New Roman" w:cstheme="minorHAnsi"/>
          <w:lang w:val="es-ES" w:eastAsia="es-ES"/>
        </w:rPr>
        <w:t xml:space="preserve"> presente S</w:t>
      </w:r>
      <w:r w:rsidR="005E4A2F" w:rsidRPr="001B4029">
        <w:rPr>
          <w:rFonts w:eastAsia="Times New Roman" w:cstheme="minorHAnsi"/>
          <w:lang w:val="es-ES" w:eastAsia="es-ES"/>
        </w:rPr>
        <w:t>esión.</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sidR="003976C7">
        <w:rPr>
          <w:rFonts w:eastAsia="Times New Roman" w:cstheme="minorHAnsi"/>
          <w:lang w:val="es-ES" w:eastAsia="es-ES"/>
        </w:rPr>
        <w:t>tinúa con el uso de la palabra mencionando lo siguiente:</w:t>
      </w:r>
      <w:r w:rsidR="00226708">
        <w:rPr>
          <w:rFonts w:eastAsia="Times New Roman" w:cstheme="minorHAnsi"/>
          <w:lang w:val="es-ES" w:eastAsia="es-ES"/>
        </w:rPr>
        <w:t xml:space="preserve"> </w:t>
      </w:r>
      <w:r w:rsidR="003976C7">
        <w:rPr>
          <w:rFonts w:eastAsia="Times New Roman" w:cstheme="minorHAnsi"/>
          <w:lang w:val="es-ES" w:eastAsia="es-ES"/>
        </w:rPr>
        <w:t>“</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226708">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246EE2" w:rsidRPr="001B4029" w:rsidRDefault="00246EE2" w:rsidP="00246EE2">
      <w:pPr>
        <w:spacing w:after="0" w:line="240" w:lineRule="auto"/>
        <w:jc w:val="both"/>
        <w:rPr>
          <w:rFonts w:eastAsia="Times New Roman" w:cstheme="minorHAnsi"/>
          <w:lang w:val="es-ES" w:eastAsia="es-ES"/>
        </w:rPr>
      </w:pPr>
    </w:p>
    <w:p w:rsidR="00133EC0" w:rsidRPr="001B4029" w:rsidRDefault="00133EC0" w:rsidP="00133EC0">
      <w:pPr>
        <w:spacing w:after="0" w:line="240" w:lineRule="auto"/>
        <w:contextualSpacing/>
        <w:jc w:val="both"/>
        <w:rPr>
          <w:rFonts w:cstheme="minorHAnsi"/>
        </w:rPr>
      </w:pPr>
    </w:p>
    <w:p w:rsidR="006D710B" w:rsidRPr="006D710B" w:rsidRDefault="006D710B" w:rsidP="006D710B">
      <w:pPr>
        <w:spacing w:after="0" w:line="240" w:lineRule="auto"/>
        <w:contextualSpacing/>
        <w:jc w:val="both"/>
        <w:rPr>
          <w:rFonts w:cstheme="minorHAnsi"/>
        </w:rPr>
      </w:pPr>
      <w:r>
        <w:rPr>
          <w:rFonts w:cstheme="minorHAnsi"/>
        </w:rPr>
        <w:t>1. L</w:t>
      </w:r>
      <w:r w:rsidRPr="006D710B">
        <w:rPr>
          <w:rFonts w:cstheme="minorHAnsi"/>
        </w:rPr>
        <w:t>ista de asistencia;</w:t>
      </w:r>
    </w:p>
    <w:p w:rsidR="006D710B" w:rsidRPr="006D710B" w:rsidRDefault="006D710B" w:rsidP="006D710B">
      <w:pPr>
        <w:spacing w:after="0" w:line="240" w:lineRule="auto"/>
        <w:contextualSpacing/>
        <w:jc w:val="both"/>
        <w:rPr>
          <w:rFonts w:cstheme="minorHAnsi"/>
        </w:rPr>
      </w:pPr>
    </w:p>
    <w:p w:rsidR="006D710B" w:rsidRPr="006D710B" w:rsidRDefault="006D710B" w:rsidP="006D710B">
      <w:pPr>
        <w:spacing w:after="0" w:line="240" w:lineRule="auto"/>
        <w:contextualSpacing/>
        <w:jc w:val="both"/>
        <w:rPr>
          <w:rFonts w:cstheme="minorHAnsi"/>
        </w:rPr>
      </w:pPr>
      <w:r w:rsidRPr="006D710B">
        <w:rPr>
          <w:rFonts w:cstheme="minorHAnsi"/>
        </w:rPr>
        <w:t>2.</w:t>
      </w:r>
      <w:r>
        <w:rPr>
          <w:rFonts w:cstheme="minorHAnsi"/>
        </w:rPr>
        <w:t xml:space="preserve"> Lectura del Acta 37 de la Sesión O</w:t>
      </w:r>
      <w:r w:rsidRPr="006D710B">
        <w:rPr>
          <w:rFonts w:cstheme="minorHAnsi"/>
        </w:rPr>
        <w:t>rdinaria del día 02 de marzo del 2017;</w:t>
      </w:r>
    </w:p>
    <w:p w:rsidR="006D710B" w:rsidRPr="006D710B" w:rsidRDefault="006D710B" w:rsidP="006D710B">
      <w:pPr>
        <w:spacing w:after="0" w:line="240" w:lineRule="auto"/>
        <w:contextualSpacing/>
        <w:jc w:val="both"/>
        <w:rPr>
          <w:rFonts w:cstheme="minorHAnsi"/>
        </w:rPr>
      </w:pPr>
    </w:p>
    <w:p w:rsidR="006D710B" w:rsidRPr="006D710B" w:rsidRDefault="006D710B" w:rsidP="006D710B">
      <w:pPr>
        <w:spacing w:after="0" w:line="240" w:lineRule="auto"/>
        <w:contextualSpacing/>
        <w:jc w:val="both"/>
        <w:rPr>
          <w:rFonts w:cstheme="minorHAnsi"/>
        </w:rPr>
      </w:pPr>
      <w:r w:rsidRPr="006D710B">
        <w:rPr>
          <w:rFonts w:cstheme="minorHAnsi"/>
        </w:rPr>
        <w:t>3.</w:t>
      </w:r>
      <w:r>
        <w:rPr>
          <w:rFonts w:cstheme="minorHAnsi"/>
        </w:rPr>
        <w:t xml:space="preserve"> P</w:t>
      </w:r>
      <w:r w:rsidRPr="006D710B">
        <w:rPr>
          <w:rFonts w:cstheme="minorHAnsi"/>
        </w:rPr>
        <w:t>resent</w:t>
      </w:r>
      <w:r>
        <w:rPr>
          <w:rFonts w:cstheme="minorHAnsi"/>
        </w:rPr>
        <w:t>ación del dictamen relativo al Informe Contable y F</w:t>
      </w:r>
      <w:r w:rsidRPr="006D710B">
        <w:rPr>
          <w:rFonts w:cstheme="minorHAnsi"/>
        </w:rPr>
        <w:t>inanciero correspondiente al mes de febrero del 2017;</w:t>
      </w:r>
    </w:p>
    <w:p w:rsidR="006D710B" w:rsidRPr="006D710B" w:rsidRDefault="006D710B" w:rsidP="006D710B">
      <w:pPr>
        <w:spacing w:after="0" w:line="240" w:lineRule="auto"/>
        <w:contextualSpacing/>
        <w:jc w:val="both"/>
        <w:rPr>
          <w:rFonts w:cstheme="minorHAnsi"/>
        </w:rPr>
      </w:pPr>
    </w:p>
    <w:p w:rsidR="006D710B" w:rsidRPr="006D710B" w:rsidRDefault="006D710B" w:rsidP="006D710B">
      <w:pPr>
        <w:spacing w:after="0" w:line="240" w:lineRule="auto"/>
        <w:contextualSpacing/>
        <w:jc w:val="both"/>
        <w:rPr>
          <w:rFonts w:cstheme="minorHAnsi"/>
        </w:rPr>
      </w:pPr>
      <w:r w:rsidRPr="006D710B">
        <w:rPr>
          <w:rFonts w:cstheme="minorHAnsi"/>
        </w:rPr>
        <w:t>4.</w:t>
      </w:r>
      <w:r>
        <w:rPr>
          <w:rFonts w:cstheme="minorHAnsi"/>
        </w:rPr>
        <w:t xml:space="preserve"> Presentación de la Cuenta Pública del Ejercicio Fiscal 2016 del Municipio de General E</w:t>
      </w:r>
      <w:r w:rsidRPr="006D710B">
        <w:rPr>
          <w:rFonts w:cstheme="minorHAnsi"/>
        </w:rPr>
        <w:t>scobedo;</w:t>
      </w:r>
    </w:p>
    <w:p w:rsidR="006D710B" w:rsidRPr="006D710B" w:rsidRDefault="006D710B" w:rsidP="006D710B">
      <w:pPr>
        <w:spacing w:after="0" w:line="240" w:lineRule="auto"/>
        <w:contextualSpacing/>
        <w:jc w:val="both"/>
        <w:rPr>
          <w:rFonts w:cstheme="minorHAnsi"/>
        </w:rPr>
      </w:pPr>
    </w:p>
    <w:p w:rsidR="006D710B" w:rsidRPr="006D710B" w:rsidRDefault="006D710B" w:rsidP="006D710B">
      <w:pPr>
        <w:spacing w:after="0" w:line="240" w:lineRule="auto"/>
        <w:contextualSpacing/>
        <w:jc w:val="both"/>
        <w:rPr>
          <w:rFonts w:cstheme="minorHAnsi"/>
        </w:rPr>
      </w:pPr>
      <w:r w:rsidRPr="006D710B">
        <w:rPr>
          <w:rFonts w:cstheme="minorHAnsi"/>
        </w:rPr>
        <w:t>5.</w:t>
      </w:r>
      <w:r>
        <w:rPr>
          <w:rFonts w:cstheme="minorHAnsi"/>
        </w:rPr>
        <w:t xml:space="preserve"> P</w:t>
      </w:r>
      <w:r w:rsidRPr="006D710B">
        <w:rPr>
          <w:rFonts w:cstheme="minorHAnsi"/>
        </w:rPr>
        <w:t>resentación del dictamen relativo a la propuesta de aportación e</w:t>
      </w:r>
      <w:r>
        <w:rPr>
          <w:rFonts w:cstheme="minorHAnsi"/>
        </w:rPr>
        <w:t>conómica mensual que otorga el Municipio de General Escobedo al Patronato de Bomberos de N</w:t>
      </w:r>
      <w:r w:rsidRPr="006D710B">
        <w:rPr>
          <w:rFonts w:cstheme="minorHAnsi"/>
        </w:rPr>
        <w:t xml:space="preserve">uevo </w:t>
      </w:r>
      <w:r>
        <w:rPr>
          <w:rFonts w:cstheme="minorHAnsi"/>
        </w:rPr>
        <w:t>L</w:t>
      </w:r>
      <w:r w:rsidRPr="006D710B">
        <w:rPr>
          <w:rFonts w:cstheme="minorHAnsi"/>
        </w:rPr>
        <w:t xml:space="preserve">eón, </w:t>
      </w:r>
      <w:r>
        <w:rPr>
          <w:rFonts w:cstheme="minorHAnsi"/>
        </w:rPr>
        <w:t>A</w:t>
      </w:r>
      <w:r w:rsidRPr="006D710B">
        <w:rPr>
          <w:rFonts w:cstheme="minorHAnsi"/>
        </w:rPr>
        <w:t>.</w:t>
      </w:r>
      <w:r>
        <w:rPr>
          <w:rFonts w:cstheme="minorHAnsi"/>
        </w:rPr>
        <w:t>C</w:t>
      </w:r>
      <w:r w:rsidRPr="006D710B">
        <w:rPr>
          <w:rFonts w:cstheme="minorHAnsi"/>
        </w:rPr>
        <w:t>., como contraprestación al servicio de bomberos en el combate a incendios y otros riesgos de las personas y sus bienes, durante el ejercicio fiscal 2017;</w:t>
      </w:r>
    </w:p>
    <w:p w:rsidR="006D710B" w:rsidRPr="006D710B" w:rsidRDefault="006D710B" w:rsidP="006D710B">
      <w:pPr>
        <w:spacing w:after="0" w:line="240" w:lineRule="auto"/>
        <w:contextualSpacing/>
        <w:jc w:val="both"/>
        <w:rPr>
          <w:rFonts w:cstheme="minorHAnsi"/>
        </w:rPr>
      </w:pPr>
    </w:p>
    <w:p w:rsidR="006D710B" w:rsidRPr="006D710B" w:rsidRDefault="006D710B" w:rsidP="006D710B">
      <w:pPr>
        <w:spacing w:after="0" w:line="240" w:lineRule="auto"/>
        <w:contextualSpacing/>
        <w:jc w:val="both"/>
        <w:rPr>
          <w:rFonts w:cstheme="minorHAnsi"/>
        </w:rPr>
      </w:pPr>
      <w:r w:rsidRPr="006D710B">
        <w:rPr>
          <w:rFonts w:cstheme="minorHAnsi"/>
        </w:rPr>
        <w:t>6.</w:t>
      </w:r>
      <w:r>
        <w:rPr>
          <w:rFonts w:cstheme="minorHAnsi"/>
        </w:rPr>
        <w:t xml:space="preserve"> Propuesta de nomenclatura del Fraccionamiento “Portal de San Francisco, Sector San M</w:t>
      </w:r>
      <w:r w:rsidRPr="006D710B">
        <w:rPr>
          <w:rFonts w:cstheme="minorHAnsi"/>
        </w:rPr>
        <w:t>iguel”;</w:t>
      </w:r>
    </w:p>
    <w:p w:rsidR="006D710B" w:rsidRPr="006D710B" w:rsidRDefault="006D710B" w:rsidP="006D710B">
      <w:pPr>
        <w:spacing w:after="0" w:line="240" w:lineRule="auto"/>
        <w:contextualSpacing/>
        <w:jc w:val="both"/>
        <w:rPr>
          <w:rFonts w:cstheme="minorHAnsi"/>
        </w:rPr>
      </w:pPr>
    </w:p>
    <w:p w:rsidR="006D710B" w:rsidRPr="006D710B" w:rsidRDefault="006D710B" w:rsidP="006D710B">
      <w:pPr>
        <w:spacing w:after="0" w:line="240" w:lineRule="auto"/>
        <w:contextualSpacing/>
        <w:jc w:val="both"/>
        <w:rPr>
          <w:rFonts w:cstheme="minorHAnsi"/>
        </w:rPr>
      </w:pPr>
      <w:r w:rsidRPr="006D710B">
        <w:rPr>
          <w:rFonts w:cstheme="minorHAnsi"/>
        </w:rPr>
        <w:t>7.</w:t>
      </w:r>
      <w:r>
        <w:rPr>
          <w:rFonts w:cstheme="minorHAnsi"/>
        </w:rPr>
        <w:t xml:space="preserve"> P</w:t>
      </w:r>
      <w:r w:rsidRPr="006D710B">
        <w:rPr>
          <w:rFonts w:cstheme="minorHAnsi"/>
        </w:rPr>
        <w:t>resentación del dictamen relativo a la aprobación para la realización de obras públicas para el presente ejercicio fiscal 2017, con r</w:t>
      </w:r>
      <w:r>
        <w:rPr>
          <w:rFonts w:cstheme="minorHAnsi"/>
        </w:rPr>
        <w:t>ecursos del Fondo de Desarrollo M</w:t>
      </w:r>
      <w:r w:rsidRPr="006D710B">
        <w:rPr>
          <w:rFonts w:cstheme="minorHAnsi"/>
        </w:rPr>
        <w:t>unicipal;</w:t>
      </w:r>
    </w:p>
    <w:p w:rsidR="006D710B" w:rsidRPr="006D710B" w:rsidRDefault="006D710B" w:rsidP="006D710B">
      <w:pPr>
        <w:spacing w:after="0" w:line="240" w:lineRule="auto"/>
        <w:contextualSpacing/>
        <w:jc w:val="both"/>
        <w:rPr>
          <w:rFonts w:cstheme="minorHAnsi"/>
        </w:rPr>
      </w:pPr>
    </w:p>
    <w:p w:rsidR="006D710B" w:rsidRPr="006D710B" w:rsidRDefault="006D710B" w:rsidP="006D710B">
      <w:pPr>
        <w:spacing w:after="0" w:line="240" w:lineRule="auto"/>
        <w:contextualSpacing/>
        <w:jc w:val="both"/>
        <w:rPr>
          <w:rFonts w:cstheme="minorHAnsi"/>
        </w:rPr>
      </w:pPr>
      <w:r w:rsidRPr="006D710B">
        <w:rPr>
          <w:rFonts w:cstheme="minorHAnsi"/>
        </w:rPr>
        <w:t>8.</w:t>
      </w:r>
      <w:r>
        <w:rPr>
          <w:rFonts w:cstheme="minorHAnsi"/>
        </w:rPr>
        <w:t xml:space="preserve"> P</w:t>
      </w:r>
      <w:r w:rsidRPr="006D710B">
        <w:rPr>
          <w:rFonts w:cstheme="minorHAnsi"/>
        </w:rPr>
        <w:t>resentación del dictamen relativo a la aprobación para la realización de obras públicas para el presente ejercicio</w:t>
      </w:r>
      <w:r>
        <w:rPr>
          <w:rFonts w:cstheme="minorHAnsi"/>
        </w:rPr>
        <w:t xml:space="preserve"> fiscal 2017, con recursos del Fondo de Ultracrecimiento M</w:t>
      </w:r>
      <w:r w:rsidRPr="006D710B">
        <w:rPr>
          <w:rFonts w:cstheme="minorHAnsi"/>
        </w:rPr>
        <w:t>unicipal;</w:t>
      </w:r>
    </w:p>
    <w:p w:rsidR="006D710B" w:rsidRPr="006D710B" w:rsidRDefault="006D710B" w:rsidP="006D710B">
      <w:pPr>
        <w:spacing w:after="0" w:line="240" w:lineRule="auto"/>
        <w:contextualSpacing/>
        <w:jc w:val="both"/>
        <w:rPr>
          <w:rFonts w:cstheme="minorHAnsi"/>
        </w:rPr>
      </w:pPr>
    </w:p>
    <w:p w:rsidR="006D710B" w:rsidRPr="006D710B" w:rsidRDefault="006D710B" w:rsidP="006D710B">
      <w:pPr>
        <w:spacing w:after="0" w:line="240" w:lineRule="auto"/>
        <w:contextualSpacing/>
        <w:jc w:val="both"/>
        <w:rPr>
          <w:rFonts w:cstheme="minorHAnsi"/>
        </w:rPr>
      </w:pPr>
      <w:r w:rsidRPr="006D710B">
        <w:rPr>
          <w:rFonts w:cstheme="minorHAnsi"/>
        </w:rPr>
        <w:t>9.</w:t>
      </w:r>
      <w:r>
        <w:rPr>
          <w:rFonts w:cstheme="minorHAnsi"/>
        </w:rPr>
        <w:t xml:space="preserve"> A</w:t>
      </w:r>
      <w:r w:rsidRPr="006D710B">
        <w:rPr>
          <w:rFonts w:cstheme="minorHAnsi"/>
        </w:rPr>
        <w:t>suntos generales; y</w:t>
      </w:r>
    </w:p>
    <w:p w:rsidR="006D710B" w:rsidRPr="006D710B" w:rsidRDefault="006D710B" w:rsidP="006D710B">
      <w:pPr>
        <w:spacing w:after="0" w:line="240" w:lineRule="auto"/>
        <w:contextualSpacing/>
        <w:jc w:val="both"/>
        <w:rPr>
          <w:rFonts w:cstheme="minorHAnsi"/>
        </w:rPr>
      </w:pPr>
    </w:p>
    <w:p w:rsidR="007543CE" w:rsidRDefault="006D710B" w:rsidP="006D710B">
      <w:pPr>
        <w:spacing w:after="0" w:line="240" w:lineRule="auto"/>
        <w:contextualSpacing/>
        <w:jc w:val="both"/>
        <w:rPr>
          <w:rFonts w:cstheme="minorHAnsi"/>
        </w:rPr>
      </w:pPr>
      <w:r>
        <w:rPr>
          <w:rFonts w:cstheme="minorHAnsi"/>
        </w:rPr>
        <w:t>10. C</w:t>
      </w:r>
      <w:r w:rsidRPr="006D710B">
        <w:rPr>
          <w:rFonts w:cstheme="minorHAnsi"/>
        </w:rPr>
        <w:t>lausura de la sesión.</w:t>
      </w:r>
    </w:p>
    <w:p w:rsidR="006D710B" w:rsidRPr="001B4029" w:rsidRDefault="006D710B" w:rsidP="006D710B">
      <w:pPr>
        <w:spacing w:after="0" w:line="240" w:lineRule="auto"/>
        <w:contextualSpacing/>
        <w:jc w:val="both"/>
        <w:rPr>
          <w:rFonts w:cstheme="minorHAnsi"/>
        </w:rPr>
      </w:pPr>
    </w:p>
    <w:p w:rsidR="00CF4690" w:rsidRPr="001B4029" w:rsidRDefault="00CF4690" w:rsidP="00CF4690">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Pr="001B4029" w:rsidRDefault="00F25430" w:rsidP="00CF4690">
      <w:pPr>
        <w:rPr>
          <w:rFonts w:cstheme="minorHAnsi"/>
        </w:rPr>
      </w:pPr>
      <w:r>
        <w:rPr>
          <w:rFonts w:cstheme="minorHAnsi"/>
          <w:noProof/>
          <w:lang w:eastAsia="es-MX"/>
        </w:rPr>
        <mc:AlternateContent>
          <mc:Choice Requires="wps">
            <w:drawing>
              <wp:anchor distT="0" distB="0" distL="114300" distR="114300" simplePos="0" relativeHeight="251651072" behindDoc="1" locked="0" layoutInCell="1" allowOverlap="1">
                <wp:simplePos x="0" y="0"/>
                <wp:positionH relativeFrom="column">
                  <wp:posOffset>-51435</wp:posOffset>
                </wp:positionH>
                <wp:positionV relativeFrom="paragraph">
                  <wp:posOffset>255905</wp:posOffset>
                </wp:positionV>
                <wp:extent cx="5857875" cy="381000"/>
                <wp:effectExtent l="0" t="0" r="28575"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E7CB69" id="Rectángulo 1" o:spid="_x0000_s1026" style="position:absolute;margin-left:-4.05pt;margin-top:20.15pt;width:461.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" fillcolor="window" strokecolor="windowText" strokeweight="1pt">
                <v:path arrowok="t"/>
              </v:rect>
            </w:pict>
          </mc:Fallback>
        </mc:AlternateContent>
      </w:r>
    </w:p>
    <w:p w:rsidR="00566DCB" w:rsidRPr="00BB3387" w:rsidRDefault="00CF4690" w:rsidP="00566DCB">
      <w:pPr>
        <w:widowControl w:val="0"/>
        <w:autoSpaceDE w:val="0"/>
        <w:autoSpaceDN w:val="0"/>
        <w:adjustRightInd w:val="0"/>
        <w:spacing w:line="256" w:lineRule="auto"/>
        <w:jc w:val="both"/>
        <w:rPr>
          <w:rFonts w:eastAsia="Calibri" w:cstheme="minorHAnsi"/>
          <w:b/>
        </w:rPr>
      </w:pPr>
      <w:r w:rsidRPr="00BB3387">
        <w:rPr>
          <w:rFonts w:eastAsia="Calibri" w:cstheme="minorHAnsi"/>
          <w:b/>
        </w:rPr>
        <w:t xml:space="preserve">UNICO.- Por </w:t>
      </w:r>
      <w:r w:rsidRPr="00463C7F">
        <w:rPr>
          <w:rFonts w:eastAsia="Calibri" w:cstheme="minorHAnsi"/>
          <w:b/>
        </w:rPr>
        <w:t>unanimidad</w:t>
      </w:r>
      <w:r w:rsidRPr="00BB3387">
        <w:rPr>
          <w:rFonts w:eastAsia="Calibri" w:cstheme="minorHAnsi"/>
          <w:b/>
        </w:rPr>
        <w:t xml:space="preserve"> se aprueba el orden del día de la Sesión a celebrarse en el presente acto.</w:t>
      </w:r>
    </w:p>
    <w:p w:rsidR="006F473E" w:rsidRDefault="006F473E" w:rsidP="00566DCB">
      <w:pPr>
        <w:widowControl w:val="0"/>
        <w:autoSpaceDE w:val="0"/>
        <w:autoSpaceDN w:val="0"/>
        <w:adjustRightInd w:val="0"/>
        <w:spacing w:line="256" w:lineRule="auto"/>
        <w:jc w:val="both"/>
        <w:rPr>
          <w:rFonts w:eastAsia="Calibri" w:cstheme="minorHAnsi"/>
          <w:b/>
        </w:rPr>
      </w:pPr>
    </w:p>
    <w:p w:rsidR="006D710B" w:rsidRDefault="006D710B" w:rsidP="00566DCB">
      <w:pPr>
        <w:widowControl w:val="0"/>
        <w:autoSpaceDE w:val="0"/>
        <w:autoSpaceDN w:val="0"/>
        <w:adjustRightInd w:val="0"/>
        <w:spacing w:line="256" w:lineRule="auto"/>
        <w:jc w:val="both"/>
        <w:rPr>
          <w:rFonts w:eastAsia="Calibri" w:cstheme="minorHAnsi"/>
          <w:b/>
        </w:rPr>
      </w:pPr>
    </w:p>
    <w:p w:rsidR="006D710B" w:rsidRPr="00BB3387" w:rsidRDefault="006D710B" w:rsidP="00566DCB">
      <w:pPr>
        <w:widowControl w:val="0"/>
        <w:autoSpaceDE w:val="0"/>
        <w:autoSpaceDN w:val="0"/>
        <w:adjustRightInd w:val="0"/>
        <w:spacing w:line="256" w:lineRule="auto"/>
        <w:jc w:val="both"/>
        <w:rPr>
          <w:rFonts w:eastAsia="Calibri" w:cstheme="minorHAnsi"/>
          <w:b/>
        </w:rPr>
      </w:pPr>
    </w:p>
    <w:p w:rsidR="00CF4690" w:rsidRPr="00BB3387" w:rsidRDefault="00F25430" w:rsidP="004F7CC8">
      <w:pPr>
        <w:rPr>
          <w:rFonts w:cstheme="minorHAnsi"/>
        </w:rPr>
      </w:pPr>
      <w:r>
        <w:rPr>
          <w:rFonts w:eastAsia="Calibri" w:cstheme="minorHAnsi"/>
          <w:b/>
          <w:noProof/>
          <w:lang w:eastAsia="es-MX"/>
        </w:rPr>
        <w:lastRenderedPageBreak/>
        <mc:AlternateContent>
          <mc:Choice Requires="wps">
            <w:drawing>
              <wp:anchor distT="0" distB="0" distL="114300" distR="114300" simplePos="0" relativeHeight="251652096"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C6985" id="Rectángulo 2" o:spid="_x0000_s1026" style="position:absolute;margin-left:-7.8pt;margin-top:.65pt;width:446.2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CF4690" w:rsidRPr="00BB3387">
        <w:rPr>
          <w:rFonts w:eastAsia="Calibri" w:cstheme="minorHAnsi"/>
          <w:b/>
        </w:rPr>
        <w:t>PUNTO 2 DEL ORDEN DEL DÍA.-</w:t>
      </w:r>
      <w:r w:rsidR="00736AA8" w:rsidRPr="00BB3387">
        <w:rPr>
          <w:rFonts w:eastAsia="Calibri" w:cstheme="minorHAnsi"/>
          <w:b/>
        </w:rPr>
        <w:t xml:space="preserve"> </w:t>
      </w:r>
      <w:r w:rsidR="006D710B" w:rsidRPr="006D710B">
        <w:rPr>
          <w:rFonts w:eastAsia="Calibri" w:cstheme="minorHAnsi"/>
          <w:b/>
        </w:rPr>
        <w:t>LECTURA DEL ACTA 37 DE LA SESIÓN ORDINARIA</w:t>
      </w:r>
      <w:r w:rsidR="006D710B">
        <w:rPr>
          <w:rFonts w:eastAsia="Calibri" w:cstheme="minorHAnsi"/>
          <w:b/>
        </w:rPr>
        <w:t xml:space="preserve"> CELEBRADA </w:t>
      </w:r>
      <w:r w:rsidR="006D710B" w:rsidRPr="006D710B">
        <w:rPr>
          <w:rFonts w:eastAsia="Calibri" w:cstheme="minorHAnsi"/>
          <w:b/>
        </w:rPr>
        <w:t>EL DÍA 02 DE MARZO DEL 2017</w:t>
      </w:r>
      <w:r w:rsidR="007543CE">
        <w:rPr>
          <w:rFonts w:eastAsia="Calibri" w:cstheme="minorHAnsi"/>
          <w:b/>
        </w:rPr>
        <w:t>………………………………………………………</w:t>
      </w:r>
      <w:r w:rsidR="006D710B">
        <w:rPr>
          <w:rFonts w:eastAsia="Calibri" w:cstheme="minorHAnsi"/>
          <w:b/>
        </w:rPr>
        <w:t>……………………………………………….</w:t>
      </w:r>
    </w:p>
    <w:p w:rsidR="008A0B0A" w:rsidRPr="0084389F" w:rsidRDefault="00CF4690" w:rsidP="007543CE">
      <w:pPr>
        <w:jc w:val="both"/>
        <w:rPr>
          <w:rFonts w:eastAsia="Calibri" w:cstheme="minorHAnsi"/>
        </w:rPr>
      </w:pPr>
      <w:r w:rsidRPr="0084389F">
        <w:rPr>
          <w:rFonts w:eastAsia="Calibri" w:cstheme="minorHAnsi"/>
        </w:rPr>
        <w:t>El Secretario del Ayuntamiento, Licenciado Andrés Concepción Mijes Llovera, comenta</w:t>
      </w:r>
      <w:r w:rsidR="00D12153" w:rsidRPr="0084389F">
        <w:rPr>
          <w:rFonts w:eastAsia="Calibri" w:cstheme="minorHAnsi"/>
        </w:rPr>
        <w:t xml:space="preserve"> lo siguiente: </w:t>
      </w:r>
      <w:r w:rsidR="007543CE" w:rsidRPr="007543CE">
        <w:rPr>
          <w:rFonts w:eastAsia="Calibri" w:cstheme="minorHAnsi"/>
        </w:rPr>
        <w:t xml:space="preserve">pasando al punto número 2 del orden del día, se les envió documentalmente el acta correspondiente </w:t>
      </w:r>
      <w:r w:rsidR="006D710B">
        <w:rPr>
          <w:rFonts w:eastAsia="Calibri" w:cstheme="minorHAnsi"/>
        </w:rPr>
        <w:t>a la sesión ordinaria del día 02</w:t>
      </w:r>
      <w:r w:rsidR="007543CE" w:rsidRPr="007543CE">
        <w:rPr>
          <w:rFonts w:eastAsia="Calibri" w:cstheme="minorHAnsi"/>
        </w:rPr>
        <w:t xml:space="preserve"> de </w:t>
      </w:r>
      <w:r w:rsidR="006D710B">
        <w:rPr>
          <w:rFonts w:eastAsia="Calibri" w:cstheme="minorHAnsi"/>
        </w:rPr>
        <w:t>marzo</w:t>
      </w:r>
      <w:r w:rsidR="007543CE" w:rsidRPr="007543CE">
        <w:rPr>
          <w:rFonts w:eastAsia="Calibri" w:cstheme="minorHAnsi"/>
        </w:rPr>
        <w:t xml:space="preserve"> del año en curso, para que ustedes realicen sus observaciones o comentarios al documento en referencia, y en virtud de lo anterior se propone la dispensa de su lectura</w:t>
      </w:r>
      <w:r w:rsidR="00D80F4F">
        <w:rPr>
          <w:rFonts w:eastAsia="Calibri" w:cstheme="minorHAnsi"/>
        </w:rPr>
        <w:t>. Q</w:t>
      </w:r>
      <w:r w:rsidR="007543CE" w:rsidRPr="007543CE">
        <w:rPr>
          <w:rFonts w:eastAsia="Calibri" w:cstheme="minorHAnsi"/>
        </w:rPr>
        <w:t>uienes estén a favor de la di</w:t>
      </w:r>
      <w:r w:rsidR="006D710B">
        <w:rPr>
          <w:rFonts w:eastAsia="Calibri" w:cstheme="minorHAnsi"/>
        </w:rPr>
        <w:t>spensa de la lectura del acta 37 del 02 de marzo</w:t>
      </w:r>
      <w:r w:rsidR="007543CE" w:rsidRPr="007543CE">
        <w:rPr>
          <w:rFonts w:eastAsia="Calibri" w:cstheme="minorHAnsi"/>
        </w:rPr>
        <w:t xml:space="preserve"> del 2017, sírvanse manife</w:t>
      </w:r>
      <w:r w:rsidR="007543CE">
        <w:rPr>
          <w:rFonts w:eastAsia="Calibri" w:cstheme="minorHAnsi"/>
        </w:rPr>
        <w:t>starlo en la forma acostumbrada</w:t>
      </w:r>
      <w:r w:rsidR="007543CE" w:rsidRPr="0084389F">
        <w:rPr>
          <w:rFonts w:eastAsia="Calibri" w:cstheme="minorHAnsi"/>
        </w:rPr>
        <w:t>.</w:t>
      </w:r>
    </w:p>
    <w:p w:rsidR="004F7CC8" w:rsidRPr="0084389F" w:rsidRDefault="00FF27C9" w:rsidP="004F7CC8">
      <w:pPr>
        <w:spacing w:line="240" w:lineRule="atLeast"/>
        <w:jc w:val="both"/>
        <w:rPr>
          <w:rFonts w:eastAsia="Calibri" w:cstheme="minorHAnsi"/>
        </w:rPr>
      </w:pPr>
      <w:r w:rsidRPr="0084389F">
        <w:rPr>
          <w:rFonts w:cstheme="minorHAnsi"/>
          <w:noProof/>
          <w:lang w:eastAsia="es-MX"/>
        </w:rPr>
        <mc:AlternateContent>
          <mc:Choice Requires="wps">
            <w:drawing>
              <wp:anchor distT="0" distB="0" distL="114300" distR="114300" simplePos="0" relativeHeight="251645952" behindDoc="1" locked="0" layoutInCell="1" allowOverlap="1" wp14:anchorId="4DC7C228" wp14:editId="037045B6">
                <wp:simplePos x="0" y="0"/>
                <wp:positionH relativeFrom="column">
                  <wp:posOffset>-108585</wp:posOffset>
                </wp:positionH>
                <wp:positionV relativeFrom="paragraph">
                  <wp:posOffset>422910</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7711A0" id="Rectángulo 7" o:spid="_x0000_s1026" style="position:absolute;margin-left:-8.55pt;margin-top:33.3pt;width:458.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" fillcolor="window" strokecolor="windowText" strokeweight="1pt">
                <v:path arrowok="t"/>
              </v:rect>
            </w:pict>
          </mc:Fallback>
        </mc:AlternateContent>
      </w:r>
      <w:r w:rsidR="00CF4690" w:rsidRPr="00463C7F">
        <w:rPr>
          <w:rFonts w:eastAsia="Calibri" w:cstheme="minorHAnsi"/>
          <w:lang w:val="es-ES_tradnl"/>
        </w:rPr>
        <w:t>El Ayuntamie</w:t>
      </w:r>
      <w:r w:rsidR="007543CE" w:rsidRPr="00463C7F">
        <w:rPr>
          <w:rFonts w:eastAsia="Calibri" w:cstheme="minorHAnsi"/>
          <w:lang w:val="es-ES_tradnl"/>
        </w:rPr>
        <w:t>nto en votación económica, acuerda</w:t>
      </w:r>
      <w:r w:rsidR="00CF4690" w:rsidRPr="00463C7F">
        <w:rPr>
          <w:rFonts w:eastAsia="Calibri" w:cstheme="minorHAnsi"/>
          <w:lang w:val="es-ES_tradnl"/>
        </w:rPr>
        <w:t xml:space="preserve"> de forma unánime </w:t>
      </w:r>
      <w:r w:rsidR="00CF4690" w:rsidRPr="00463C7F">
        <w:rPr>
          <w:rFonts w:eastAsia="Calibri" w:cstheme="minorHAnsi"/>
        </w:rPr>
        <w:t>la dispensa de lectura del Acta en mención.</w:t>
      </w:r>
    </w:p>
    <w:p w:rsidR="00CF4690" w:rsidRPr="00024301" w:rsidRDefault="00CF4690" w:rsidP="00024301">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w:t>
      </w:r>
      <w:r w:rsidR="00675550" w:rsidRPr="0084389F">
        <w:rPr>
          <w:rFonts w:eastAsia="Calibri" w:cstheme="minorHAnsi"/>
          <w:b/>
        </w:rPr>
        <w:t xml:space="preserve"> la dispensa de la lectura del A</w:t>
      </w:r>
      <w:r w:rsidRPr="0084389F">
        <w:rPr>
          <w:rFonts w:eastAsia="Calibri" w:cstheme="minorHAnsi"/>
          <w:b/>
        </w:rPr>
        <w:t>cta</w:t>
      </w:r>
      <w:r w:rsidR="006F473E" w:rsidRPr="0084389F">
        <w:rPr>
          <w:rFonts w:eastAsia="Calibri" w:cstheme="minorHAnsi"/>
          <w:b/>
        </w:rPr>
        <w:t xml:space="preserve"> </w:t>
      </w:r>
      <w:r w:rsidR="006D710B">
        <w:rPr>
          <w:rFonts w:eastAsia="Calibri" w:cstheme="minorHAnsi"/>
          <w:b/>
        </w:rPr>
        <w:t>37</w:t>
      </w:r>
      <w:r w:rsidRPr="0084389F">
        <w:rPr>
          <w:rFonts w:eastAsia="Calibri" w:cstheme="minorHAnsi"/>
          <w:b/>
        </w:rPr>
        <w:t xml:space="preserve">, correspondiente a la </w:t>
      </w:r>
      <w:r w:rsidR="00DD6BC4" w:rsidRPr="0084389F">
        <w:rPr>
          <w:rFonts w:eastAsia="Calibri" w:cstheme="minorHAnsi"/>
          <w:b/>
        </w:rPr>
        <w:t>Trigésima</w:t>
      </w:r>
      <w:r w:rsidR="006D710B">
        <w:rPr>
          <w:rFonts w:eastAsia="Calibri" w:cstheme="minorHAnsi"/>
          <w:b/>
        </w:rPr>
        <w:t xml:space="preserve"> Cuarta</w:t>
      </w:r>
      <w:r w:rsidR="006F473E" w:rsidRPr="0084389F">
        <w:rPr>
          <w:rFonts w:eastAsia="Calibri" w:cstheme="minorHAnsi"/>
          <w:b/>
        </w:rPr>
        <w:t xml:space="preserve"> </w:t>
      </w:r>
      <w:r w:rsidRPr="0084389F">
        <w:rPr>
          <w:rFonts w:eastAsia="Calibri" w:cstheme="minorHAnsi"/>
          <w:b/>
        </w:rPr>
        <w:t>Sesión Ordinaria</w:t>
      </w:r>
      <w:r w:rsidR="00195F5C" w:rsidRPr="0084389F">
        <w:rPr>
          <w:rFonts w:eastAsia="Calibri" w:cstheme="minorHAnsi"/>
          <w:b/>
        </w:rPr>
        <w:t>,</w:t>
      </w:r>
      <w:r w:rsidRPr="0084389F">
        <w:rPr>
          <w:rFonts w:eastAsia="Calibri" w:cstheme="minorHAnsi"/>
          <w:b/>
        </w:rPr>
        <w:t xml:space="preserve"> del día </w:t>
      </w:r>
      <w:r w:rsidR="006D710B">
        <w:rPr>
          <w:rFonts w:eastAsia="Calibri" w:cstheme="minorHAnsi"/>
          <w:b/>
        </w:rPr>
        <w:t>02</w:t>
      </w:r>
      <w:r w:rsidRPr="0084389F">
        <w:rPr>
          <w:rFonts w:eastAsia="Calibri" w:cstheme="minorHAnsi"/>
          <w:b/>
        </w:rPr>
        <w:t xml:space="preserve"> de </w:t>
      </w:r>
      <w:r w:rsidR="006D710B">
        <w:rPr>
          <w:rFonts w:eastAsia="Calibri" w:cstheme="minorHAnsi"/>
          <w:b/>
        </w:rPr>
        <w:t>marzo</w:t>
      </w:r>
      <w:r w:rsidR="00DD6BC4" w:rsidRPr="0084389F">
        <w:rPr>
          <w:rFonts w:eastAsia="Calibri" w:cstheme="minorHAnsi"/>
          <w:b/>
        </w:rPr>
        <w:t xml:space="preserve"> del 2017</w:t>
      </w:r>
      <w:r w:rsidR="007543CE">
        <w:rPr>
          <w:rFonts w:eastAsia="Calibri" w:cstheme="minorHAnsi"/>
          <w:b/>
        </w:rPr>
        <w:t>……………………………………………</w:t>
      </w:r>
      <w:r w:rsidR="006D710B">
        <w:rPr>
          <w:rFonts w:eastAsia="Calibri" w:cstheme="minorHAnsi"/>
          <w:b/>
        </w:rPr>
        <w:t>……</w:t>
      </w:r>
    </w:p>
    <w:p w:rsidR="001B183B" w:rsidRDefault="00CF4690" w:rsidP="00CF4690">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w:t>
      </w:r>
      <w:r w:rsidR="00566DCB" w:rsidRPr="001B4029">
        <w:rPr>
          <w:rFonts w:eastAsia="Calibri" w:cstheme="minorHAnsi"/>
        </w:rPr>
        <w:t>n referencia a dicha A</w:t>
      </w:r>
      <w:r w:rsidRPr="001B4029">
        <w:rPr>
          <w:rFonts w:eastAsia="Calibri" w:cstheme="minorHAnsi"/>
        </w:rPr>
        <w:t>cta</w:t>
      </w:r>
      <w:r w:rsidR="001B183B">
        <w:rPr>
          <w:rFonts w:eastAsia="Calibri" w:cstheme="minorHAnsi"/>
        </w:rPr>
        <w:t>.</w:t>
      </w:r>
      <w:r w:rsidR="009E1318">
        <w:rPr>
          <w:rFonts w:eastAsia="Calibri" w:cstheme="minorHAnsi"/>
        </w:rPr>
        <w:t xml:space="preserve"> Al no haber comentarios se somete a votación de los presentes el asunto en turno.</w:t>
      </w:r>
    </w:p>
    <w:p w:rsidR="00517CD8" w:rsidRDefault="00517CD8" w:rsidP="00CF4690">
      <w:pPr>
        <w:spacing w:after="0" w:line="240" w:lineRule="auto"/>
        <w:jc w:val="both"/>
        <w:rPr>
          <w:rFonts w:eastAsia="Calibri" w:cstheme="minorHAnsi"/>
        </w:rPr>
      </w:pPr>
    </w:p>
    <w:p w:rsidR="00CF4690" w:rsidRDefault="00CF4690" w:rsidP="00CF4690">
      <w:pPr>
        <w:spacing w:after="0" w:line="240" w:lineRule="auto"/>
        <w:jc w:val="both"/>
        <w:rPr>
          <w:rFonts w:eastAsia="Calibri" w:cstheme="minorHAnsi"/>
        </w:rPr>
      </w:pPr>
      <w:r w:rsidRPr="00463C7F">
        <w:rPr>
          <w:rFonts w:eastAsia="Calibri" w:cstheme="minorHAnsi"/>
        </w:rPr>
        <w:t>El pleno</w:t>
      </w:r>
      <w:r w:rsidR="0084389F" w:rsidRPr="00463C7F">
        <w:rPr>
          <w:rFonts w:eastAsia="Calibri" w:cstheme="minorHAnsi"/>
        </w:rPr>
        <w:t xml:space="preserve"> </w:t>
      </w:r>
      <w:r w:rsidR="00517CD8" w:rsidRPr="00463C7F">
        <w:rPr>
          <w:rFonts w:eastAsia="Calibri" w:cstheme="minorHAnsi"/>
        </w:rPr>
        <w:t>emite</w:t>
      </w:r>
      <w:r w:rsidR="0084389F" w:rsidRPr="00463C7F">
        <w:rPr>
          <w:rFonts w:eastAsia="Calibri" w:cstheme="minorHAnsi"/>
        </w:rPr>
        <w:t xml:space="preserve"> por unanimidad</w:t>
      </w:r>
      <w:r w:rsidR="00517CD8" w:rsidRPr="00463C7F">
        <w:rPr>
          <w:rFonts w:eastAsia="Calibri" w:cstheme="minorHAnsi"/>
        </w:rPr>
        <w:t xml:space="preserve"> </w:t>
      </w:r>
      <w:r w:rsidRPr="00463C7F">
        <w:rPr>
          <w:rFonts w:eastAsia="Calibri" w:cstheme="minorHAnsi"/>
        </w:rPr>
        <w:t>el siguiente acuerdo:</w:t>
      </w:r>
    </w:p>
    <w:p w:rsidR="00CF4690" w:rsidRPr="001B4029" w:rsidRDefault="007A27FE" w:rsidP="00CF4690">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55168"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024301" w:rsidRPr="00370862" w:rsidRDefault="00CF4690" w:rsidP="00370862">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w:t>
      </w:r>
      <w:r w:rsidR="00C01E2D" w:rsidRPr="007A27FE">
        <w:rPr>
          <w:rFonts w:eastAsia="Calibri" w:cstheme="minorHAnsi"/>
          <w:b/>
        </w:rPr>
        <w:t xml:space="preserve">Por </w:t>
      </w:r>
      <w:r w:rsidR="0084389F" w:rsidRPr="00463C7F">
        <w:rPr>
          <w:rFonts w:eastAsia="Calibri" w:cstheme="minorHAnsi"/>
          <w:b/>
        </w:rPr>
        <w:t>unanimidad</w:t>
      </w:r>
      <w:r w:rsidR="00C01E2D" w:rsidRPr="007A27FE">
        <w:rPr>
          <w:rFonts w:eastAsia="Calibri" w:cstheme="minorHAnsi"/>
          <w:b/>
        </w:rPr>
        <w:t xml:space="preserve"> se ap</w:t>
      </w:r>
      <w:r w:rsidR="00F74945" w:rsidRPr="007A27FE">
        <w:rPr>
          <w:rFonts w:eastAsia="Calibri" w:cstheme="minorHAnsi"/>
          <w:b/>
        </w:rPr>
        <w:t xml:space="preserve">rueba </w:t>
      </w:r>
      <w:r w:rsidR="00C01E2D" w:rsidRPr="007A27FE">
        <w:rPr>
          <w:rFonts w:eastAsia="Calibri" w:cstheme="minorHAnsi"/>
          <w:b/>
        </w:rPr>
        <w:t>el acta</w:t>
      </w:r>
      <w:r w:rsidR="006D710B">
        <w:rPr>
          <w:rFonts w:eastAsia="Calibri" w:cstheme="minorHAnsi"/>
          <w:b/>
        </w:rPr>
        <w:t xml:space="preserve">  37</w:t>
      </w:r>
      <w:r w:rsidR="00C01E2D" w:rsidRPr="007A27FE">
        <w:rPr>
          <w:rFonts w:eastAsia="Calibri" w:cstheme="minorHAnsi"/>
          <w:b/>
        </w:rPr>
        <w:t xml:space="preserve">, correspondiente a la </w:t>
      </w:r>
      <w:r w:rsidR="0084389F">
        <w:rPr>
          <w:rFonts w:eastAsia="Calibri" w:cstheme="minorHAnsi"/>
          <w:b/>
        </w:rPr>
        <w:t>Trigésima</w:t>
      </w:r>
      <w:r w:rsidR="006D710B">
        <w:rPr>
          <w:rFonts w:eastAsia="Calibri" w:cstheme="minorHAnsi"/>
          <w:b/>
        </w:rPr>
        <w:t xml:space="preserve"> Cuarta</w:t>
      </w:r>
      <w:r w:rsidR="0084389F">
        <w:rPr>
          <w:rFonts w:eastAsia="Calibri" w:cstheme="minorHAnsi"/>
          <w:b/>
        </w:rPr>
        <w:t xml:space="preserve"> </w:t>
      </w:r>
      <w:r w:rsidR="00370862" w:rsidRPr="007A27FE">
        <w:rPr>
          <w:rFonts w:eastAsia="Calibri" w:cstheme="minorHAnsi"/>
          <w:b/>
        </w:rPr>
        <w:t xml:space="preserve">Sesión Ordinaria del día </w:t>
      </w:r>
      <w:r w:rsidR="006D710B">
        <w:rPr>
          <w:rFonts w:eastAsia="Calibri" w:cstheme="minorHAnsi"/>
          <w:b/>
        </w:rPr>
        <w:t>02</w:t>
      </w:r>
      <w:r w:rsidR="00C01E2D" w:rsidRPr="007A27FE">
        <w:rPr>
          <w:rFonts w:eastAsia="Calibri" w:cstheme="minorHAnsi"/>
          <w:b/>
        </w:rPr>
        <w:t xml:space="preserve"> de </w:t>
      </w:r>
      <w:r w:rsidR="006D710B">
        <w:rPr>
          <w:rFonts w:eastAsia="Calibri" w:cstheme="minorHAnsi"/>
          <w:b/>
        </w:rPr>
        <w:t>marzo</w:t>
      </w:r>
      <w:r w:rsidR="0084389F">
        <w:rPr>
          <w:rFonts w:eastAsia="Calibri" w:cstheme="minorHAnsi"/>
          <w:b/>
        </w:rPr>
        <w:t xml:space="preserve"> del 2017</w:t>
      </w:r>
      <w:r w:rsidR="00C01E2D" w:rsidRPr="007A27FE">
        <w:rPr>
          <w:rFonts w:eastAsia="Calibri" w:cstheme="minorHAnsi"/>
          <w:b/>
        </w:rPr>
        <w:t xml:space="preserve">. </w:t>
      </w:r>
      <w:r w:rsidRPr="00FF27C9">
        <w:rPr>
          <w:rFonts w:eastAsia="Calibri" w:cstheme="minorHAnsi"/>
          <w:b/>
        </w:rPr>
        <w:t>(</w:t>
      </w:r>
      <w:r w:rsidR="00C2002D" w:rsidRPr="00FF27C9">
        <w:rPr>
          <w:rFonts w:eastAsia="Calibri" w:cstheme="minorHAnsi"/>
          <w:b/>
        </w:rPr>
        <w:t>ARAE-2</w:t>
      </w:r>
      <w:r w:rsidR="00FD0893" w:rsidRPr="00FF27C9">
        <w:rPr>
          <w:rFonts w:eastAsia="Calibri" w:cstheme="minorHAnsi"/>
          <w:b/>
        </w:rPr>
        <w:t>38</w:t>
      </w:r>
      <w:r w:rsidRPr="00FF27C9">
        <w:rPr>
          <w:rFonts w:eastAsia="Calibri" w:cstheme="minorHAnsi"/>
          <w:b/>
        </w:rPr>
        <w:t>/2016)</w:t>
      </w:r>
      <w:r w:rsidR="0084389F" w:rsidRPr="00FF27C9">
        <w:rPr>
          <w:rFonts w:eastAsia="Calibri" w:cstheme="minorHAnsi"/>
          <w:b/>
        </w:rPr>
        <w:t>……</w:t>
      </w:r>
      <w:r w:rsidR="007543CE" w:rsidRPr="00FF27C9">
        <w:rPr>
          <w:rFonts w:eastAsia="Calibri" w:cstheme="minorHAnsi"/>
          <w:b/>
        </w:rPr>
        <w:t>………………………………………………..</w:t>
      </w:r>
    </w:p>
    <w:p w:rsidR="006D710B" w:rsidRPr="006D710B" w:rsidRDefault="006D710B" w:rsidP="006D710B">
      <w:pPr>
        <w:jc w:val="both"/>
        <w:rPr>
          <w:rFonts w:eastAsia="Calibri" w:cstheme="minorHAnsi"/>
        </w:rPr>
      </w:pPr>
      <w:r>
        <w:rPr>
          <w:rFonts w:eastAsia="Calibri" w:cstheme="minorHAnsi"/>
        </w:rPr>
        <w:t xml:space="preserve">Acto seguido, el Secretario del R. Ayuntamiento, Licenciado Andrés Concepción Mijes Llovera menciona lo siguiente: </w:t>
      </w:r>
      <w:r w:rsidRPr="006D710B">
        <w:rPr>
          <w:rFonts w:eastAsia="Calibri" w:cstheme="minorHAnsi"/>
        </w:rPr>
        <w:t xml:space="preserve">para dar cumplimiento al </w:t>
      </w:r>
      <w:r w:rsidR="00E82432" w:rsidRPr="006D710B">
        <w:rPr>
          <w:rFonts w:eastAsia="Calibri" w:cstheme="minorHAnsi"/>
        </w:rPr>
        <w:t>artículo</w:t>
      </w:r>
      <w:r w:rsidRPr="006D710B">
        <w:rPr>
          <w:rFonts w:eastAsia="Calibri" w:cstheme="minorHAnsi"/>
        </w:rPr>
        <w:t xml:space="preserve"> 49 de la ley de </w:t>
      </w:r>
      <w:r>
        <w:rPr>
          <w:rFonts w:eastAsia="Calibri" w:cstheme="minorHAnsi"/>
        </w:rPr>
        <w:t>gobierno municipal del Estado de Nuevo León</w:t>
      </w:r>
      <w:r w:rsidRPr="006D710B">
        <w:rPr>
          <w:rFonts w:eastAsia="Calibri" w:cstheme="minorHAnsi"/>
        </w:rPr>
        <w:t>, se les informa a los presentes los acuerdos tomados en la pasada sesión ordinaria, los cuales son:</w:t>
      </w:r>
    </w:p>
    <w:p w:rsidR="006D710B" w:rsidRPr="006D710B" w:rsidRDefault="006D710B" w:rsidP="006D710B">
      <w:pPr>
        <w:jc w:val="both"/>
        <w:rPr>
          <w:rFonts w:eastAsia="Calibri" w:cstheme="minorHAnsi"/>
        </w:rPr>
      </w:pPr>
      <w:r w:rsidRPr="006D710B">
        <w:rPr>
          <w:rFonts w:eastAsia="Calibri" w:cstheme="minorHAnsi"/>
        </w:rPr>
        <w:t xml:space="preserve">1.- </w:t>
      </w:r>
      <w:r w:rsidR="00E82432" w:rsidRPr="006D710B">
        <w:rPr>
          <w:rFonts w:eastAsia="Calibri" w:cstheme="minorHAnsi"/>
        </w:rPr>
        <w:t>aprobación del</w:t>
      </w:r>
      <w:r w:rsidRPr="006D710B">
        <w:rPr>
          <w:rFonts w:eastAsia="Calibri" w:cstheme="minorHAnsi"/>
        </w:rPr>
        <w:t xml:space="preserve"> </w:t>
      </w:r>
      <w:r w:rsidR="00E82432" w:rsidRPr="006D710B">
        <w:rPr>
          <w:rFonts w:eastAsia="Calibri" w:cstheme="minorHAnsi"/>
        </w:rPr>
        <w:t>acta 36</w:t>
      </w:r>
      <w:r w:rsidRPr="006D710B">
        <w:rPr>
          <w:rFonts w:eastAsia="Calibri" w:cstheme="minorHAnsi"/>
        </w:rPr>
        <w:t>, correspondiente a la trigésima tercera sesión ordinaria del día 27 de febrero del 2017;</w:t>
      </w:r>
    </w:p>
    <w:p w:rsidR="007543CE" w:rsidRPr="006D710B" w:rsidRDefault="006D710B" w:rsidP="006D710B">
      <w:pPr>
        <w:jc w:val="both"/>
        <w:rPr>
          <w:rFonts w:eastAsia="Calibri" w:cstheme="minorHAnsi"/>
        </w:rPr>
      </w:pPr>
      <w:r w:rsidRPr="006D710B">
        <w:rPr>
          <w:rFonts w:eastAsia="Calibri" w:cstheme="minorHAnsi"/>
        </w:rPr>
        <w:t xml:space="preserve">2.- aprobación del dictamen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para la construcción de un plantel del colegio </w:t>
      </w:r>
      <w:r>
        <w:rPr>
          <w:rFonts w:eastAsia="Calibri" w:cstheme="minorHAnsi"/>
        </w:rPr>
        <w:t xml:space="preserve">de bachillerato </w:t>
      </w:r>
      <w:r w:rsidR="00E82432">
        <w:rPr>
          <w:rFonts w:eastAsia="Calibri" w:cstheme="minorHAnsi"/>
        </w:rPr>
        <w:t>militarizado “</w:t>
      </w:r>
      <w:r>
        <w:rPr>
          <w:rFonts w:eastAsia="Calibri" w:cstheme="minorHAnsi"/>
        </w:rPr>
        <w:t>Gral. Mariano E</w:t>
      </w:r>
      <w:r w:rsidRPr="006D710B">
        <w:rPr>
          <w:rFonts w:eastAsia="Calibri" w:cstheme="minorHAnsi"/>
        </w:rPr>
        <w:t>scobedo”;</w:t>
      </w:r>
    </w:p>
    <w:p w:rsidR="0084389F" w:rsidRPr="00FF27C9" w:rsidRDefault="0084389F" w:rsidP="00FF27C9">
      <w:pPr>
        <w:jc w:val="both"/>
        <w:rPr>
          <w:rFonts w:cstheme="minorHAnsi"/>
        </w:rPr>
      </w:pPr>
      <w:r>
        <w:rPr>
          <w:rFonts w:eastAsia="Calibri" w:cstheme="minorHAnsi"/>
          <w:b/>
          <w:noProof/>
          <w:lang w:eastAsia="es-MX"/>
        </w:rPr>
        <mc:AlternateContent>
          <mc:Choice Requires="wps">
            <w:drawing>
              <wp:anchor distT="0" distB="0" distL="114300" distR="114300" simplePos="0" relativeHeight="251648000" behindDoc="0" locked="0" layoutInCell="1" allowOverlap="1" wp14:anchorId="3B871234" wp14:editId="47D225BD">
                <wp:simplePos x="0" y="0"/>
                <wp:positionH relativeFrom="column">
                  <wp:posOffset>-99060</wp:posOffset>
                </wp:positionH>
                <wp:positionV relativeFrom="paragraph">
                  <wp:posOffset>7620</wp:posOffset>
                </wp:positionV>
                <wp:extent cx="5810250" cy="39052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25030" id="Rectángulo 2" o:spid="_x0000_s1026" style="position:absolute;margin-left:-7.8pt;margin-top:.6pt;width:457.5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" filled="f" strokecolor="windowText" strokeweight="1pt">
                <v:stroke dashstyle="dash"/>
                <v:path arrowok="t"/>
              </v:rect>
            </w:pict>
          </mc:Fallback>
        </mc:AlternateContent>
      </w:r>
      <w:r>
        <w:rPr>
          <w:rFonts w:eastAsia="Calibri" w:cstheme="minorHAnsi"/>
          <w:b/>
        </w:rPr>
        <w:t>PUNTO 3</w:t>
      </w:r>
      <w:r w:rsidRPr="00BB3387">
        <w:rPr>
          <w:rFonts w:eastAsia="Calibri" w:cstheme="minorHAnsi"/>
          <w:b/>
        </w:rPr>
        <w:t xml:space="preserve"> DEL ORDEN DEL DÍA.- </w:t>
      </w:r>
      <w:r w:rsidR="007543CE" w:rsidRPr="007543CE">
        <w:rPr>
          <w:rFonts w:eastAsia="Calibri" w:cstheme="minorHAnsi"/>
          <w:b/>
        </w:rPr>
        <w:t>PRESENTACIÓN DEL DICTAMEN RELATIVO AL INFORME CONTABLE Y FINANCIERO COR</w:t>
      </w:r>
      <w:r w:rsidR="006D710B">
        <w:rPr>
          <w:rFonts w:eastAsia="Calibri" w:cstheme="minorHAnsi"/>
          <w:b/>
        </w:rPr>
        <w:t>RESPONDIENTE AL MES DE FEBRERO</w:t>
      </w:r>
      <w:r w:rsidR="007543CE" w:rsidRPr="007543CE">
        <w:rPr>
          <w:rFonts w:eastAsia="Calibri" w:cstheme="minorHAnsi"/>
          <w:b/>
        </w:rPr>
        <w:t xml:space="preserve"> DEL AÑO 2017</w:t>
      </w:r>
      <w:r w:rsidR="006D710B">
        <w:rPr>
          <w:rFonts w:eastAsia="Calibri" w:cstheme="minorHAnsi"/>
          <w:b/>
        </w:rPr>
        <w:t>……………………</w:t>
      </w:r>
    </w:p>
    <w:p w:rsidR="009E1318" w:rsidRDefault="0084389F" w:rsidP="007D278D">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6D710B" w:rsidRPr="006D710B">
        <w:rPr>
          <w:rFonts w:eastAsia="Calibri" w:cstheme="minorHAnsi"/>
        </w:rPr>
        <w:t xml:space="preserve">ahora bien, damos paso al punto 3 del orden del </w:t>
      </w:r>
      <w:r w:rsidR="00E82432" w:rsidRPr="006D710B">
        <w:rPr>
          <w:rFonts w:eastAsia="Calibri" w:cstheme="minorHAnsi"/>
        </w:rPr>
        <w:t>día</w:t>
      </w:r>
      <w:r w:rsidR="006D710B" w:rsidRPr="006D710B">
        <w:rPr>
          <w:rFonts w:eastAsia="Calibri" w:cstheme="minorHAnsi"/>
        </w:rPr>
        <w:t xml:space="preserve">, referente al informe contable y financiero correspondiente al mes de febrero del año 2017; su dictamen ha sido circulado </w:t>
      </w:r>
      <w:r w:rsidR="00E82432" w:rsidRPr="006D710B">
        <w:rPr>
          <w:rFonts w:eastAsia="Calibri" w:cstheme="minorHAnsi"/>
        </w:rPr>
        <w:t>anteriormente,</w:t>
      </w:r>
      <w:r w:rsidR="006D710B" w:rsidRPr="006D710B">
        <w:rPr>
          <w:rFonts w:eastAsia="Calibri" w:cstheme="minorHAnsi"/>
        </w:rPr>
        <w:t xml:space="preserve"> </w:t>
      </w:r>
      <w:r w:rsidR="00E82432" w:rsidRPr="006D710B">
        <w:rPr>
          <w:rFonts w:eastAsia="Calibri" w:cstheme="minorHAnsi"/>
        </w:rPr>
        <w:t>así</w:t>
      </w:r>
      <w:r w:rsidR="006D710B" w:rsidRPr="006D710B">
        <w:rPr>
          <w:rFonts w:eastAsia="Calibri" w:cstheme="minorHAnsi"/>
        </w:rPr>
        <w:t xml:space="preserve"> como </w:t>
      </w:r>
      <w:r w:rsidR="00E82432" w:rsidRPr="006D710B">
        <w:rPr>
          <w:rFonts w:eastAsia="Calibri" w:cstheme="minorHAnsi"/>
        </w:rPr>
        <w:t>también</w:t>
      </w:r>
      <w:r w:rsidR="006D710B" w:rsidRPr="006D710B">
        <w:rPr>
          <w:rFonts w:eastAsia="Calibri" w:cstheme="minorHAnsi"/>
        </w:rPr>
        <w:t xml:space="preserve"> </w:t>
      </w:r>
      <w:r w:rsidR="00E82432" w:rsidRPr="006D710B">
        <w:rPr>
          <w:rFonts w:eastAsia="Calibri" w:cstheme="minorHAnsi"/>
        </w:rPr>
        <w:t>será</w:t>
      </w:r>
      <w:r w:rsidR="006D710B" w:rsidRPr="006D710B">
        <w:rPr>
          <w:rFonts w:eastAsia="Calibri" w:cstheme="minorHAnsi"/>
        </w:rPr>
        <w:t xml:space="preserve"> transcrito en su totalidad al acta correspondiente, por lo que se propone la dispensa de su lectura; quienes </w:t>
      </w:r>
      <w:r w:rsidR="00E82432" w:rsidRPr="006D710B">
        <w:rPr>
          <w:rFonts w:eastAsia="Calibri" w:cstheme="minorHAnsi"/>
        </w:rPr>
        <w:t>estén</w:t>
      </w:r>
      <w:r w:rsidR="006D710B" w:rsidRPr="006D710B">
        <w:rPr>
          <w:rFonts w:eastAsia="Calibri" w:cstheme="minorHAnsi"/>
        </w:rPr>
        <w:t xml:space="preserve"> de acuerdo con dicha propuesta </w:t>
      </w:r>
      <w:r w:rsidR="00E82432" w:rsidRPr="006D710B">
        <w:rPr>
          <w:rFonts w:eastAsia="Calibri" w:cstheme="minorHAnsi"/>
        </w:rPr>
        <w:t>sírvanse</w:t>
      </w:r>
      <w:r w:rsidR="006D710B" w:rsidRPr="006D710B">
        <w:rPr>
          <w:rFonts w:eastAsia="Calibri" w:cstheme="minorHAnsi"/>
        </w:rPr>
        <w:t xml:space="preserve"> manifestarlo en la forma acostumbrada</w:t>
      </w:r>
      <w:r w:rsidRPr="0084389F">
        <w:rPr>
          <w:rFonts w:eastAsia="Calibri" w:cstheme="minorHAnsi"/>
        </w:rPr>
        <w:t>.</w:t>
      </w:r>
    </w:p>
    <w:p w:rsidR="0084389F" w:rsidRDefault="0084389F" w:rsidP="007D278D">
      <w:pPr>
        <w:spacing w:after="0" w:line="240" w:lineRule="auto"/>
        <w:contextualSpacing/>
        <w:jc w:val="both"/>
        <w:rPr>
          <w:rFonts w:eastAsia="Calibri" w:cstheme="minorHAnsi"/>
        </w:rPr>
      </w:pPr>
    </w:p>
    <w:p w:rsidR="0084389F" w:rsidRDefault="0084389F" w:rsidP="007D278D">
      <w:pPr>
        <w:spacing w:after="0" w:line="240" w:lineRule="auto"/>
        <w:contextualSpacing/>
        <w:jc w:val="both"/>
        <w:rPr>
          <w:rFonts w:eastAsia="Calibri" w:cstheme="minorHAnsi"/>
        </w:rPr>
      </w:pPr>
      <w:r w:rsidRPr="00463C7F">
        <w:rPr>
          <w:rFonts w:eastAsia="Calibri" w:cstheme="minorHAnsi"/>
        </w:rPr>
        <w:t>El R. Ayuntamiento, mediante votación económica emite de manera unánime el siguiente Acuerdo:</w:t>
      </w:r>
    </w:p>
    <w:p w:rsidR="0084389F" w:rsidRDefault="0084389F" w:rsidP="007D278D">
      <w:pPr>
        <w:spacing w:after="0" w:line="240" w:lineRule="auto"/>
        <w:contextualSpacing/>
        <w:jc w:val="both"/>
        <w:rPr>
          <w:rFonts w:eastAsia="Calibri" w:cstheme="minorHAnsi"/>
        </w:rPr>
      </w:pPr>
    </w:p>
    <w:p w:rsidR="0084389F" w:rsidRPr="0084389F" w:rsidRDefault="0084389F" w:rsidP="0084389F">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-4445</wp:posOffset>
                </wp:positionV>
                <wp:extent cx="5705475" cy="37147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70547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A0B51" id="39 Rectángulo" o:spid="_x0000_s1026" style="position:absolute;margin-left:-4.05pt;margin-top:-.35pt;width:449.25pt;height:2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" filled="f" strokecolor="black [3213]" strokeweight="1pt"/>
            </w:pict>
          </mc:Fallback>
        </mc:AlternateContent>
      </w: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sidR="007543CE">
        <w:rPr>
          <w:rFonts w:eastAsia="Calibri" w:cstheme="minorHAnsi"/>
          <w:b/>
        </w:rPr>
        <w:t xml:space="preserve">Dictamen relativo </w:t>
      </w:r>
      <w:r w:rsidR="007543CE" w:rsidRPr="007543CE">
        <w:rPr>
          <w:rFonts w:eastAsia="Calibri" w:cstheme="minorHAnsi"/>
          <w:b/>
        </w:rPr>
        <w:t>al informe contable y financiero</w:t>
      </w:r>
      <w:r w:rsidR="006D710B">
        <w:rPr>
          <w:rFonts w:eastAsia="Calibri" w:cstheme="minorHAnsi"/>
          <w:b/>
        </w:rPr>
        <w:t xml:space="preserve"> correspondiente al mes de febrero</w:t>
      </w:r>
      <w:r w:rsidR="007543CE" w:rsidRPr="007543CE">
        <w:rPr>
          <w:rFonts w:eastAsia="Calibri" w:cstheme="minorHAnsi"/>
          <w:b/>
        </w:rPr>
        <w:t xml:space="preserve"> del año 2017</w:t>
      </w:r>
      <w:r w:rsidR="007543CE">
        <w:rPr>
          <w:rFonts w:eastAsia="Calibri" w:cstheme="minorHAnsi"/>
          <w:b/>
        </w:rPr>
        <w:t xml:space="preserve"> …………</w:t>
      </w:r>
      <w:r w:rsidR="006D710B">
        <w:rPr>
          <w:rFonts w:eastAsia="Calibri" w:cstheme="minorHAnsi"/>
          <w:b/>
        </w:rPr>
        <w:t>…………………………….</w:t>
      </w:r>
    </w:p>
    <w:p w:rsidR="0084389F" w:rsidRDefault="0084389F" w:rsidP="007D278D">
      <w:pPr>
        <w:spacing w:after="0" w:line="240" w:lineRule="auto"/>
        <w:contextualSpacing/>
        <w:jc w:val="both"/>
        <w:rPr>
          <w:rFonts w:eastAsia="Calibri" w:cstheme="minorHAnsi"/>
        </w:rPr>
      </w:pPr>
    </w:p>
    <w:p w:rsidR="0084389F" w:rsidRDefault="0084389F" w:rsidP="0084389F">
      <w:pPr>
        <w:spacing w:after="0" w:line="240" w:lineRule="auto"/>
        <w:jc w:val="both"/>
        <w:rPr>
          <w:rFonts w:eastAsia="Calibri" w:cstheme="minorHAnsi"/>
        </w:rPr>
      </w:pPr>
      <w:r w:rsidRPr="001B4029">
        <w:rPr>
          <w:rFonts w:eastAsia="Calibri" w:cstheme="minorHAnsi"/>
        </w:rPr>
        <w:lastRenderedPageBreak/>
        <w:t>El Secretario del Ayuntamiento, Licenciado Andrés Concepción Mijes Llovera, manifiesta si hay algún coment</w:t>
      </w:r>
      <w:r w:rsidR="009A3C4B">
        <w:rPr>
          <w:rFonts w:eastAsia="Calibri" w:cstheme="minorHAnsi"/>
        </w:rPr>
        <w:t>ario con referencia a dicho Dictamen</w:t>
      </w:r>
      <w:r>
        <w:rPr>
          <w:rFonts w:eastAsia="Calibri" w:cstheme="minorHAnsi"/>
        </w:rPr>
        <w:t>.</w:t>
      </w:r>
      <w:r w:rsidR="006D710B">
        <w:rPr>
          <w:rFonts w:eastAsia="Calibri" w:cstheme="minorHAnsi"/>
        </w:rPr>
        <w:t xml:space="preserve"> A</w:t>
      </w:r>
      <w:r>
        <w:rPr>
          <w:rFonts w:eastAsia="Calibri" w:cstheme="minorHAnsi"/>
        </w:rPr>
        <w:t>l no haber</w:t>
      </w:r>
      <w:r w:rsidR="009A3C4B">
        <w:rPr>
          <w:rFonts w:eastAsia="Calibri" w:cstheme="minorHAnsi"/>
        </w:rPr>
        <w:t xml:space="preserve"> </w:t>
      </w:r>
      <w:r>
        <w:rPr>
          <w:rFonts w:eastAsia="Calibri" w:cstheme="minorHAnsi"/>
        </w:rPr>
        <w:t>comentarios se somete a votación de los presentes el asunto en turno.</w:t>
      </w:r>
    </w:p>
    <w:p w:rsidR="0084389F" w:rsidRDefault="0084389F" w:rsidP="0084389F">
      <w:pPr>
        <w:spacing w:after="0" w:line="240" w:lineRule="auto"/>
        <w:jc w:val="both"/>
        <w:rPr>
          <w:rFonts w:eastAsia="Calibri" w:cstheme="minorHAnsi"/>
        </w:rPr>
      </w:pPr>
    </w:p>
    <w:p w:rsidR="0084389F" w:rsidRDefault="0084389F" w:rsidP="0084389F">
      <w:pPr>
        <w:spacing w:after="0" w:line="240" w:lineRule="auto"/>
        <w:jc w:val="both"/>
        <w:rPr>
          <w:rFonts w:eastAsia="Calibri" w:cstheme="minorHAnsi"/>
        </w:rPr>
      </w:pPr>
      <w:r w:rsidRPr="00463C7F">
        <w:rPr>
          <w:rFonts w:eastAsia="Calibri" w:cstheme="minorHAnsi"/>
        </w:rPr>
        <w:t>El pleno</w:t>
      </w:r>
      <w:r w:rsidR="009A3C4B" w:rsidRPr="00463C7F">
        <w:rPr>
          <w:rFonts w:eastAsia="Calibri" w:cstheme="minorHAnsi"/>
        </w:rPr>
        <w:t>, con 1</w:t>
      </w:r>
      <w:r w:rsidR="00463C7F" w:rsidRPr="00463C7F">
        <w:rPr>
          <w:rFonts w:eastAsia="Calibri" w:cstheme="minorHAnsi"/>
        </w:rPr>
        <w:t>3 votos a favor y dos votos en contra</w:t>
      </w:r>
      <w:r w:rsidR="009A3C4B" w:rsidRPr="00463C7F">
        <w:rPr>
          <w:rFonts w:eastAsia="Calibri" w:cstheme="minorHAnsi"/>
        </w:rPr>
        <w:t xml:space="preserve"> por parte de los Regidores Walter Asrael Salinas Guzmán y Lorena Velázquez Barbosa emite el siguiente Acuerdo</w:t>
      </w:r>
      <w:r w:rsidRPr="00463C7F">
        <w:rPr>
          <w:rFonts w:eastAsia="Calibri" w:cstheme="minorHAnsi"/>
        </w:rPr>
        <w:t>:</w:t>
      </w:r>
    </w:p>
    <w:p w:rsidR="0084389F" w:rsidRPr="001B4029" w:rsidRDefault="0084389F" w:rsidP="0084389F">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59264" behindDoc="1" locked="0" layoutInCell="1" allowOverlap="1" wp14:anchorId="1E4AA651" wp14:editId="30DB3D7B">
            <wp:simplePos x="0" y="0"/>
            <wp:positionH relativeFrom="margin">
              <wp:posOffset>-51435</wp:posOffset>
            </wp:positionH>
            <wp:positionV relativeFrom="paragraph">
              <wp:posOffset>149225</wp:posOffset>
            </wp:positionV>
            <wp:extent cx="5762625" cy="362488"/>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62488"/>
                    </a:xfrm>
                    <a:prstGeom prst="rect">
                      <a:avLst/>
                    </a:prstGeom>
                    <a:noFill/>
                  </pic:spPr>
                </pic:pic>
              </a:graphicData>
            </a:graphic>
          </wp:anchor>
        </w:drawing>
      </w:r>
    </w:p>
    <w:p w:rsidR="0084389F" w:rsidRPr="00370862" w:rsidRDefault="0084389F" w:rsidP="0084389F">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009A3C4B" w:rsidRPr="00463C7F">
        <w:rPr>
          <w:rFonts w:eastAsia="Calibri" w:cstheme="minorHAnsi"/>
          <w:b/>
        </w:rPr>
        <w:t>mayoría simple</w:t>
      </w:r>
      <w:r w:rsidRPr="007A27FE">
        <w:rPr>
          <w:rFonts w:eastAsia="Calibri" w:cstheme="minorHAnsi"/>
          <w:b/>
        </w:rPr>
        <w:t xml:space="preserve"> se aprueba el </w:t>
      </w:r>
      <w:r w:rsidR="009A3C4B" w:rsidRPr="009A3C4B">
        <w:rPr>
          <w:rFonts w:eastAsia="Calibri" w:cstheme="minorHAnsi"/>
          <w:b/>
        </w:rPr>
        <w:t>Dictamen relativo al informe contable y financiero</w:t>
      </w:r>
      <w:r w:rsidR="006D710B">
        <w:rPr>
          <w:rFonts w:eastAsia="Calibri" w:cstheme="minorHAnsi"/>
          <w:b/>
        </w:rPr>
        <w:t xml:space="preserve"> correspondiente al mes de febrero</w:t>
      </w:r>
      <w:r w:rsidR="009A3C4B" w:rsidRPr="009A3C4B">
        <w:rPr>
          <w:rFonts w:eastAsia="Calibri" w:cstheme="minorHAnsi"/>
          <w:b/>
        </w:rPr>
        <w:t xml:space="preserve"> del año 2017</w:t>
      </w:r>
      <w:r w:rsidRPr="007A27FE">
        <w:rPr>
          <w:rFonts w:eastAsia="Calibri" w:cstheme="minorHAnsi"/>
          <w:b/>
        </w:rPr>
        <w:t xml:space="preserve">. </w:t>
      </w:r>
      <w:r w:rsidR="00FD0893" w:rsidRPr="00FF27C9">
        <w:rPr>
          <w:rFonts w:eastAsia="Calibri" w:cstheme="minorHAnsi"/>
          <w:b/>
        </w:rPr>
        <w:t>(ARAE-239</w:t>
      </w:r>
      <w:r w:rsidRPr="00FF27C9">
        <w:rPr>
          <w:rFonts w:eastAsia="Calibri" w:cstheme="minorHAnsi"/>
          <w:b/>
        </w:rPr>
        <w:t>/2016)…</w:t>
      </w:r>
      <w:r w:rsidR="009A3C4B" w:rsidRPr="00FF27C9">
        <w:rPr>
          <w:rFonts w:eastAsia="Calibri" w:cstheme="minorHAnsi"/>
          <w:b/>
        </w:rPr>
        <w:t>…………………………………………</w:t>
      </w:r>
    </w:p>
    <w:p w:rsidR="00D80F4F" w:rsidRDefault="009A3C4B" w:rsidP="006D710B">
      <w:pPr>
        <w:spacing w:after="0" w:line="240" w:lineRule="auto"/>
        <w:contextualSpacing/>
        <w:jc w:val="both"/>
        <w:rPr>
          <w:rFonts w:eastAsia="Calibri" w:cstheme="minorHAnsi"/>
        </w:rPr>
      </w:pPr>
      <w:r>
        <w:rPr>
          <w:rFonts w:eastAsia="Calibri" w:cstheme="minorHAnsi"/>
        </w:rPr>
        <w:t xml:space="preserve">A </w:t>
      </w:r>
      <w:r w:rsidR="00A238F8">
        <w:rPr>
          <w:rFonts w:eastAsia="Calibri" w:cstheme="minorHAnsi"/>
        </w:rPr>
        <w:t>continuación,</w:t>
      </w:r>
      <w:r>
        <w:rPr>
          <w:rFonts w:eastAsia="Calibri" w:cstheme="minorHAnsi"/>
        </w:rPr>
        <w:t xml:space="preserve"> se transcribe en su totalidad el Dictamen aprobado en el presente punto del orden del día:</w:t>
      </w:r>
    </w:p>
    <w:p w:rsidR="00D80F4F" w:rsidRDefault="00D80F4F" w:rsidP="00D80F4F">
      <w:pPr>
        <w:spacing w:after="0" w:line="240" w:lineRule="auto"/>
        <w:ind w:firstLine="708"/>
        <w:contextualSpacing/>
        <w:jc w:val="both"/>
        <w:rPr>
          <w:rFonts w:eastAsia="Calibri" w:cstheme="minorHAnsi"/>
        </w:rPr>
      </w:pP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r w:rsidRPr="006D710B">
        <w:rPr>
          <w:rFonts w:ascii="Tahoma" w:eastAsia="Times New Roman" w:hAnsi="Tahoma" w:cs="Tahoma"/>
          <w:b/>
          <w:bCs/>
          <w:sz w:val="20"/>
          <w:szCs w:val="20"/>
          <w:lang w:val="es-ES" w:eastAsia="es-ES"/>
        </w:rPr>
        <w:t xml:space="preserve">CC. INTEGRANTES DEL R. AYUNTAMIENTO </w:t>
      </w: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r w:rsidRPr="006D710B">
        <w:rPr>
          <w:rFonts w:ascii="Tahoma" w:eastAsia="Times New Roman" w:hAnsi="Tahoma" w:cs="Tahoma"/>
          <w:b/>
          <w:bCs/>
          <w:sz w:val="20"/>
          <w:szCs w:val="20"/>
          <w:lang w:val="es-ES" w:eastAsia="es-ES"/>
        </w:rPr>
        <w:t>DE GENERAL ESCOBEDO, N. L.</w:t>
      </w: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r w:rsidRPr="006D710B">
        <w:rPr>
          <w:rFonts w:ascii="Tahoma" w:eastAsia="Times New Roman" w:hAnsi="Tahoma" w:cs="Tahoma"/>
          <w:b/>
          <w:bCs/>
          <w:sz w:val="20"/>
          <w:szCs w:val="20"/>
          <w:lang w:val="es-ES" w:eastAsia="es-ES"/>
        </w:rPr>
        <w:t>PRESENTES.-</w:t>
      </w: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 xml:space="preserve">Atendiendo la convocatoria correspondiente de la Comisión de Hacienda Municipal y Patrimonio, los integrantes de la misma, en Sesión de Comisión del 28 de marzo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6D710B">
        <w:rPr>
          <w:rFonts w:ascii="Tahoma" w:eastAsia="Times New Roman" w:hAnsi="Tahoma" w:cs="Tahoma"/>
          <w:b/>
          <w:sz w:val="20"/>
          <w:szCs w:val="20"/>
          <w:lang w:val="es-ES" w:eastAsia="es-ES"/>
        </w:rPr>
        <w:t>Informe Contable y Financiero mensual de la Secretaría de Administración, Finanzas y Tesorero Municipal de General Escobedo Nuevo León</w:t>
      </w:r>
      <w:r w:rsidRPr="006D710B">
        <w:rPr>
          <w:rFonts w:ascii="Tahoma" w:eastAsia="Times New Roman" w:hAnsi="Tahoma" w:cs="Tahoma"/>
          <w:sz w:val="20"/>
          <w:szCs w:val="20"/>
          <w:lang w:val="es-ES" w:eastAsia="es-ES"/>
        </w:rPr>
        <w:t xml:space="preserve"> correspondientes al mes de febrero </w:t>
      </w:r>
      <w:r w:rsidRPr="006D710B">
        <w:rPr>
          <w:rFonts w:ascii="Tahoma" w:eastAsia="Times New Roman" w:hAnsi="Tahoma" w:cs="Tahoma"/>
          <w:bCs/>
          <w:sz w:val="20"/>
          <w:szCs w:val="20"/>
          <w:lang w:val="es-ES" w:eastAsia="es-ES"/>
        </w:rPr>
        <w:t>del año 2017</w:t>
      </w:r>
      <w:r w:rsidRPr="006D710B">
        <w:rPr>
          <w:rFonts w:ascii="Tahoma" w:eastAsia="Times New Roman" w:hAnsi="Tahoma" w:cs="Tahoma"/>
          <w:b/>
          <w:sz w:val="20"/>
          <w:szCs w:val="20"/>
          <w:lang w:val="es-ES" w:eastAsia="es-ES"/>
        </w:rPr>
        <w:t xml:space="preserve"> </w:t>
      </w:r>
      <w:r w:rsidRPr="006D710B">
        <w:rPr>
          <w:rFonts w:ascii="Tahoma" w:eastAsia="Times New Roman" w:hAnsi="Tahoma" w:cs="Tahoma"/>
          <w:sz w:val="20"/>
          <w:szCs w:val="20"/>
          <w:lang w:val="es-ES" w:eastAsia="es-ES"/>
        </w:rPr>
        <w:t xml:space="preserve">bajo los siguiente: </w:t>
      </w:r>
    </w:p>
    <w:p w:rsidR="006D710B" w:rsidRPr="006D710B" w:rsidRDefault="006D710B" w:rsidP="006D710B">
      <w:pPr>
        <w:spacing w:after="0" w:line="240" w:lineRule="auto"/>
        <w:rPr>
          <w:rFonts w:ascii="Times New Roman" w:eastAsia="Times New Roman" w:hAnsi="Times New Roman" w:cs="Times New Roman"/>
          <w:sz w:val="24"/>
          <w:szCs w:val="24"/>
          <w:lang w:val="es-ES" w:eastAsia="es-ES"/>
        </w:rPr>
      </w:pPr>
    </w:p>
    <w:p w:rsidR="006D710B" w:rsidRPr="006D710B" w:rsidRDefault="006D710B" w:rsidP="006D710B">
      <w:pPr>
        <w:spacing w:after="0" w:line="240" w:lineRule="auto"/>
        <w:jc w:val="center"/>
        <w:rPr>
          <w:rFonts w:ascii="Tahoma" w:eastAsia="Times New Roman" w:hAnsi="Tahoma" w:cs="Tahoma"/>
          <w:b/>
          <w:bCs/>
          <w:sz w:val="20"/>
          <w:szCs w:val="20"/>
          <w:lang w:val="es-ES" w:eastAsia="es-ES"/>
        </w:rPr>
      </w:pPr>
      <w:r w:rsidRPr="006D710B">
        <w:rPr>
          <w:rFonts w:ascii="Tahoma" w:eastAsia="Times New Roman" w:hAnsi="Tahoma" w:cs="Tahoma"/>
          <w:b/>
          <w:bCs/>
          <w:sz w:val="20"/>
          <w:szCs w:val="20"/>
          <w:lang w:val="es-ES" w:eastAsia="es-ES"/>
        </w:rPr>
        <w:t>ANTECEDENTES</w:t>
      </w: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r w:rsidRPr="006D710B">
        <w:rPr>
          <w:rFonts w:ascii="Tahoma" w:eastAsia="Times New Roman" w:hAnsi="Tahoma" w:cs="Tahoma"/>
          <w:sz w:val="20"/>
          <w:szCs w:val="20"/>
          <w:lang w:val="es-ES"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6D710B">
        <w:rPr>
          <w:rFonts w:ascii="Tahoma" w:eastAsia="Times New Roman" w:hAnsi="Tahoma" w:cs="Tahoma"/>
          <w:b/>
          <w:sz w:val="20"/>
          <w:szCs w:val="20"/>
          <w:lang w:val="es-ES" w:eastAsia="es-ES"/>
        </w:rPr>
        <w:t xml:space="preserve">Febrero </w:t>
      </w:r>
      <w:r w:rsidRPr="006D710B">
        <w:rPr>
          <w:rFonts w:ascii="Tahoma" w:eastAsia="Times New Roman" w:hAnsi="Tahoma" w:cs="Tahoma"/>
          <w:b/>
          <w:bCs/>
          <w:sz w:val="20"/>
          <w:szCs w:val="20"/>
          <w:lang w:val="es-ES" w:eastAsia="es-ES"/>
        </w:rPr>
        <w:t>del año 2017.</w:t>
      </w: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 xml:space="preserve">En el citado Informe, la Comisión de Hacienda Municipal y Patrimonio encontró los siguientes datos relevantes: </w:t>
      </w: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Dentro del Período comprendido entre el 1º- primero de Febrero del 2017 - dos mil diecisiete, al 28 – veint</w:t>
      </w:r>
      <w:bookmarkStart w:id="0" w:name="_GoBack"/>
      <w:bookmarkEnd w:id="0"/>
      <w:r w:rsidRPr="006D710B">
        <w:rPr>
          <w:rFonts w:ascii="Tahoma" w:eastAsia="Times New Roman" w:hAnsi="Tahoma" w:cs="Tahoma"/>
          <w:sz w:val="20"/>
          <w:szCs w:val="20"/>
          <w:lang w:val="es-ES" w:eastAsia="es-ES"/>
        </w:rPr>
        <w:t xml:space="preserve">iocho  de Febrero del mismo año, fueron reportados un total de ingresos por la cantidad de </w:t>
      </w:r>
      <w:r w:rsidRPr="006D710B">
        <w:rPr>
          <w:rFonts w:ascii="Tahoma" w:eastAsia="Times New Roman" w:hAnsi="Tahoma" w:cs="Tahoma"/>
          <w:b/>
          <w:sz w:val="20"/>
          <w:szCs w:val="20"/>
          <w:lang w:val="es-ES" w:eastAsia="es-ES"/>
        </w:rPr>
        <w:t xml:space="preserve">$118, 475,630 </w:t>
      </w:r>
      <w:r w:rsidRPr="006D710B">
        <w:rPr>
          <w:rFonts w:ascii="Tahoma" w:eastAsia="Times New Roman" w:hAnsi="Tahoma" w:cs="Tahoma"/>
          <w:sz w:val="20"/>
          <w:szCs w:val="20"/>
          <w:lang w:val="es-ES" w:eastAsia="es-ES"/>
        </w:rPr>
        <w:t xml:space="preserve">(Ciento dieciocho millones cuatrocientos setenta y cinco mil seiscientos treinta  pesos 00/100 M.N.). Por concepto de Impuestos, Derechos, Productos, Aprovechamientos, Participaciones, Aportaciones Federales, Contribuciones de Vecinos y Financiamiento. Con un acumulado de </w:t>
      </w:r>
      <w:r w:rsidRPr="006D710B">
        <w:rPr>
          <w:rFonts w:ascii="Tahoma" w:eastAsia="Times New Roman" w:hAnsi="Tahoma" w:cs="Tahoma"/>
          <w:b/>
          <w:sz w:val="20"/>
          <w:szCs w:val="20"/>
          <w:lang w:val="es-ES" w:eastAsia="es-ES"/>
        </w:rPr>
        <w:t xml:space="preserve">$241, 296,717 </w:t>
      </w:r>
      <w:r w:rsidRPr="006D710B">
        <w:rPr>
          <w:rFonts w:ascii="Tahoma" w:eastAsia="Times New Roman" w:hAnsi="Tahoma" w:cs="Tahoma"/>
          <w:sz w:val="20"/>
          <w:szCs w:val="20"/>
          <w:lang w:val="es-ES" w:eastAsia="es-ES"/>
        </w:rPr>
        <w:t>(Doscientos cuarenta y un millones doscientos noventa y seis mil setecientos diecisiete pesos 00/100 M.N.).</w:t>
      </w: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6D710B">
        <w:rPr>
          <w:rFonts w:ascii="Tahoma" w:eastAsia="Times New Roman" w:hAnsi="Tahoma" w:cs="Tahoma"/>
          <w:b/>
          <w:sz w:val="20"/>
          <w:szCs w:val="20"/>
          <w:lang w:val="es-ES" w:eastAsia="es-ES"/>
        </w:rPr>
        <w:t xml:space="preserve">$102,331,924 </w:t>
      </w:r>
      <w:r w:rsidRPr="006D710B">
        <w:rPr>
          <w:rFonts w:ascii="Tahoma" w:eastAsia="Times New Roman" w:hAnsi="Tahoma" w:cs="Tahoma"/>
          <w:sz w:val="20"/>
          <w:szCs w:val="20"/>
          <w:lang w:val="es-ES" w:eastAsia="es-ES"/>
        </w:rPr>
        <w:t xml:space="preserve">(Ciento dos millones trescientos treinta y un mil novecientos veinte cuatro pesos 00/100 M.N.). Con un acumulado de </w:t>
      </w:r>
      <w:r w:rsidRPr="006D710B">
        <w:rPr>
          <w:rFonts w:ascii="Tahoma" w:eastAsia="Times New Roman" w:hAnsi="Tahoma" w:cs="Tahoma"/>
          <w:b/>
          <w:sz w:val="20"/>
          <w:szCs w:val="20"/>
          <w:lang w:val="es-ES" w:eastAsia="es-ES"/>
        </w:rPr>
        <w:t xml:space="preserve">$190, 491,871 </w:t>
      </w:r>
      <w:r w:rsidRPr="006D710B">
        <w:rPr>
          <w:rFonts w:ascii="Tahoma" w:eastAsia="Times New Roman" w:hAnsi="Tahoma" w:cs="Tahoma"/>
          <w:sz w:val="20"/>
          <w:szCs w:val="20"/>
          <w:lang w:val="es-ES" w:eastAsia="es-ES"/>
        </w:rPr>
        <w:t>(Ciento noventa millones cuatrocientos noventa y un mil ochocientos setenta y un pesos 00/100 M.N.)</w:t>
      </w: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 xml:space="preserve">En ese orden de ideas, dentro del Período que se informa, existió un remanente positivo del Municipio por la cantidad de </w:t>
      </w:r>
      <w:r w:rsidRPr="006D710B">
        <w:rPr>
          <w:rFonts w:ascii="Tahoma" w:eastAsia="Times New Roman" w:hAnsi="Tahoma" w:cs="Tahoma"/>
          <w:b/>
          <w:sz w:val="20"/>
          <w:szCs w:val="20"/>
          <w:lang w:val="es-ES" w:eastAsia="es-ES"/>
        </w:rPr>
        <w:t xml:space="preserve">$16, 143,706 </w:t>
      </w:r>
      <w:r w:rsidRPr="006D710B">
        <w:rPr>
          <w:rFonts w:ascii="Tahoma" w:eastAsia="Times New Roman" w:hAnsi="Tahoma" w:cs="Tahoma"/>
          <w:sz w:val="20"/>
          <w:szCs w:val="20"/>
          <w:lang w:val="es-ES" w:eastAsia="es-ES"/>
        </w:rPr>
        <w:t xml:space="preserve">(Dieciseis millones ciento cuarenta y tres mil setecientos seis pesos 00/100 Moneda Nacional). Con un acumulado </w:t>
      </w:r>
      <w:r w:rsidRPr="006D710B">
        <w:rPr>
          <w:rFonts w:ascii="Tahoma" w:eastAsia="Times New Roman" w:hAnsi="Tahoma" w:cs="Tahoma"/>
          <w:b/>
          <w:sz w:val="20"/>
          <w:szCs w:val="20"/>
          <w:lang w:val="es-ES" w:eastAsia="es-ES"/>
        </w:rPr>
        <w:t xml:space="preserve">$50, 804,846 </w:t>
      </w:r>
      <w:r w:rsidRPr="006D710B">
        <w:rPr>
          <w:rFonts w:ascii="Tahoma" w:eastAsia="Times New Roman" w:hAnsi="Tahoma" w:cs="Tahoma"/>
          <w:sz w:val="20"/>
          <w:szCs w:val="20"/>
          <w:lang w:val="es-ES" w:eastAsia="es-ES"/>
        </w:rPr>
        <w:t>(Cincuenta  millones ochocientos cuatro mil ochocientos cuarenta y seis pesos 00/100 Moneda Nacional). Lo anterior se resume conforme a la siguiente tabla:</w:t>
      </w:r>
    </w:p>
    <w:p w:rsidR="006D710B" w:rsidRPr="006D710B" w:rsidRDefault="006D710B" w:rsidP="006D710B">
      <w:pPr>
        <w:spacing w:after="0" w:line="240" w:lineRule="auto"/>
        <w:jc w:val="both"/>
        <w:rPr>
          <w:rFonts w:ascii="Tahoma" w:eastAsia="Times New Roman" w:hAnsi="Tahoma" w:cs="Tahoma"/>
          <w:sz w:val="20"/>
          <w:szCs w:val="20"/>
          <w:lang w:val="es-ES" w:eastAsia="es-ES"/>
        </w:rPr>
      </w:pPr>
    </w:p>
    <w:tbl>
      <w:tblPr>
        <w:tblStyle w:val="Tablaconcuadrcula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6D710B" w:rsidRPr="006D710B" w:rsidTr="00C2002D">
        <w:tc>
          <w:tcPr>
            <w:tcW w:w="3794" w:type="dxa"/>
          </w:tcPr>
          <w:p w:rsidR="006D710B" w:rsidRPr="006D710B" w:rsidRDefault="006D710B" w:rsidP="006D710B">
            <w:pPr>
              <w:jc w:val="both"/>
              <w:rPr>
                <w:rFonts w:ascii="Tahoma" w:hAnsi="Tahoma" w:cs="Tahoma"/>
              </w:rPr>
            </w:pPr>
          </w:p>
        </w:tc>
        <w:tc>
          <w:tcPr>
            <w:tcW w:w="2551" w:type="dxa"/>
          </w:tcPr>
          <w:p w:rsidR="006D710B" w:rsidRPr="006D710B" w:rsidRDefault="006D710B" w:rsidP="006D710B">
            <w:pPr>
              <w:jc w:val="center"/>
              <w:rPr>
                <w:rFonts w:ascii="Tahoma" w:hAnsi="Tahoma" w:cs="Tahoma"/>
                <w:b/>
              </w:rPr>
            </w:pPr>
            <w:r w:rsidRPr="006D710B">
              <w:rPr>
                <w:rFonts w:ascii="Tahoma" w:hAnsi="Tahoma" w:cs="Tahoma"/>
                <w:b/>
              </w:rPr>
              <w:t>Febrero</w:t>
            </w:r>
          </w:p>
        </w:tc>
        <w:tc>
          <w:tcPr>
            <w:tcW w:w="2552" w:type="dxa"/>
          </w:tcPr>
          <w:p w:rsidR="006D710B" w:rsidRPr="006D710B" w:rsidRDefault="006D710B" w:rsidP="006D710B">
            <w:pPr>
              <w:jc w:val="center"/>
              <w:rPr>
                <w:rFonts w:ascii="Tahoma" w:hAnsi="Tahoma" w:cs="Tahoma"/>
                <w:b/>
              </w:rPr>
            </w:pPr>
            <w:r w:rsidRPr="006D710B">
              <w:rPr>
                <w:rFonts w:ascii="Tahoma" w:hAnsi="Tahoma" w:cs="Tahoma"/>
                <w:b/>
              </w:rPr>
              <w:t>Acumulado</w:t>
            </w:r>
          </w:p>
        </w:tc>
      </w:tr>
      <w:tr w:rsidR="006D710B" w:rsidRPr="006D710B" w:rsidTr="00C2002D">
        <w:tc>
          <w:tcPr>
            <w:tcW w:w="3794" w:type="dxa"/>
          </w:tcPr>
          <w:p w:rsidR="006D710B" w:rsidRPr="006D710B" w:rsidRDefault="006D710B" w:rsidP="006D710B">
            <w:pPr>
              <w:jc w:val="both"/>
              <w:rPr>
                <w:rFonts w:ascii="Tahoma" w:hAnsi="Tahoma" w:cs="Tahoma"/>
              </w:rPr>
            </w:pPr>
            <w:r w:rsidRPr="006D710B">
              <w:rPr>
                <w:rFonts w:ascii="Tahoma" w:hAnsi="Tahoma" w:cs="Tahoma"/>
              </w:rPr>
              <w:t>Total de Ingresos en el periodo</w:t>
            </w:r>
          </w:p>
        </w:tc>
        <w:tc>
          <w:tcPr>
            <w:tcW w:w="2551" w:type="dxa"/>
          </w:tcPr>
          <w:p w:rsidR="006D710B" w:rsidRPr="006D710B" w:rsidRDefault="006D710B" w:rsidP="006D710B">
            <w:pPr>
              <w:jc w:val="center"/>
              <w:rPr>
                <w:rFonts w:ascii="Tahoma" w:hAnsi="Tahoma" w:cs="Tahoma"/>
              </w:rPr>
            </w:pPr>
            <w:r w:rsidRPr="006D710B">
              <w:rPr>
                <w:rFonts w:ascii="Tahoma" w:hAnsi="Tahoma" w:cs="Tahoma"/>
              </w:rPr>
              <w:t>$ 118,475,630</w:t>
            </w:r>
          </w:p>
        </w:tc>
        <w:tc>
          <w:tcPr>
            <w:tcW w:w="2552" w:type="dxa"/>
          </w:tcPr>
          <w:p w:rsidR="006D710B" w:rsidRPr="006D710B" w:rsidRDefault="006D710B" w:rsidP="006D710B">
            <w:pPr>
              <w:jc w:val="center"/>
              <w:rPr>
                <w:rFonts w:ascii="Tahoma" w:hAnsi="Tahoma" w:cs="Tahoma"/>
              </w:rPr>
            </w:pPr>
            <w:r w:rsidRPr="006D710B">
              <w:rPr>
                <w:rFonts w:ascii="Tahoma" w:hAnsi="Tahoma" w:cs="Tahoma"/>
              </w:rPr>
              <w:t>$ 241,296,717</w:t>
            </w:r>
          </w:p>
        </w:tc>
      </w:tr>
      <w:tr w:rsidR="006D710B" w:rsidRPr="006D710B" w:rsidTr="00C2002D">
        <w:tc>
          <w:tcPr>
            <w:tcW w:w="3794" w:type="dxa"/>
          </w:tcPr>
          <w:p w:rsidR="006D710B" w:rsidRPr="006D710B" w:rsidRDefault="006D710B" w:rsidP="006D710B">
            <w:pPr>
              <w:jc w:val="both"/>
              <w:rPr>
                <w:rFonts w:ascii="Tahoma" w:hAnsi="Tahoma" w:cs="Tahoma"/>
              </w:rPr>
            </w:pPr>
            <w:r w:rsidRPr="006D710B">
              <w:rPr>
                <w:rFonts w:ascii="Tahoma" w:hAnsi="Tahoma" w:cs="Tahoma"/>
              </w:rPr>
              <w:t>Total de Egresos en el periodo</w:t>
            </w:r>
          </w:p>
        </w:tc>
        <w:tc>
          <w:tcPr>
            <w:tcW w:w="2551" w:type="dxa"/>
          </w:tcPr>
          <w:p w:rsidR="006D710B" w:rsidRPr="006D710B" w:rsidRDefault="006D710B" w:rsidP="006D710B">
            <w:pPr>
              <w:jc w:val="center"/>
              <w:rPr>
                <w:rFonts w:ascii="Tahoma" w:hAnsi="Tahoma" w:cs="Tahoma"/>
              </w:rPr>
            </w:pPr>
            <w:r w:rsidRPr="006D710B">
              <w:rPr>
                <w:rFonts w:ascii="Tahoma" w:hAnsi="Tahoma" w:cs="Tahoma"/>
              </w:rPr>
              <w:t>$ 102,331,924</w:t>
            </w:r>
          </w:p>
        </w:tc>
        <w:tc>
          <w:tcPr>
            <w:tcW w:w="2552" w:type="dxa"/>
          </w:tcPr>
          <w:p w:rsidR="006D710B" w:rsidRPr="006D710B" w:rsidRDefault="006D710B" w:rsidP="006D710B">
            <w:pPr>
              <w:jc w:val="center"/>
              <w:rPr>
                <w:rFonts w:ascii="Tahoma" w:hAnsi="Tahoma" w:cs="Tahoma"/>
              </w:rPr>
            </w:pPr>
            <w:r w:rsidRPr="006D710B">
              <w:rPr>
                <w:rFonts w:ascii="Tahoma" w:hAnsi="Tahoma" w:cs="Tahoma"/>
              </w:rPr>
              <w:t>$ 190,491,871</w:t>
            </w:r>
          </w:p>
        </w:tc>
      </w:tr>
      <w:tr w:rsidR="006D710B" w:rsidRPr="006D710B" w:rsidTr="00C2002D">
        <w:tc>
          <w:tcPr>
            <w:tcW w:w="3794" w:type="dxa"/>
          </w:tcPr>
          <w:p w:rsidR="006D710B" w:rsidRPr="006D710B" w:rsidRDefault="006D710B" w:rsidP="006D710B">
            <w:pPr>
              <w:jc w:val="both"/>
              <w:rPr>
                <w:rFonts w:ascii="Tahoma" w:hAnsi="Tahoma" w:cs="Tahoma"/>
              </w:rPr>
            </w:pPr>
          </w:p>
        </w:tc>
        <w:tc>
          <w:tcPr>
            <w:tcW w:w="2551" w:type="dxa"/>
          </w:tcPr>
          <w:p w:rsidR="006D710B" w:rsidRPr="006D710B" w:rsidRDefault="006D710B" w:rsidP="006D710B">
            <w:pPr>
              <w:jc w:val="center"/>
              <w:rPr>
                <w:rFonts w:ascii="Tahoma" w:hAnsi="Tahoma" w:cs="Tahoma"/>
              </w:rPr>
            </w:pPr>
          </w:p>
        </w:tc>
        <w:tc>
          <w:tcPr>
            <w:tcW w:w="2552" w:type="dxa"/>
          </w:tcPr>
          <w:p w:rsidR="006D710B" w:rsidRPr="006D710B" w:rsidRDefault="006D710B" w:rsidP="006D710B">
            <w:pPr>
              <w:jc w:val="center"/>
              <w:rPr>
                <w:rFonts w:ascii="Tahoma" w:hAnsi="Tahoma" w:cs="Tahoma"/>
              </w:rPr>
            </w:pPr>
          </w:p>
        </w:tc>
      </w:tr>
      <w:tr w:rsidR="006D710B" w:rsidRPr="006D710B" w:rsidTr="00C2002D">
        <w:tc>
          <w:tcPr>
            <w:tcW w:w="3794" w:type="dxa"/>
          </w:tcPr>
          <w:p w:rsidR="006D710B" w:rsidRPr="006D710B" w:rsidRDefault="006D710B" w:rsidP="006D710B">
            <w:pPr>
              <w:jc w:val="center"/>
              <w:rPr>
                <w:rFonts w:ascii="Tahoma" w:hAnsi="Tahoma" w:cs="Tahoma"/>
                <w:b/>
              </w:rPr>
            </w:pPr>
            <w:r w:rsidRPr="006D710B">
              <w:rPr>
                <w:rFonts w:ascii="Tahoma" w:hAnsi="Tahoma" w:cs="Tahoma"/>
                <w:b/>
              </w:rPr>
              <w:t>Remanente</w:t>
            </w:r>
          </w:p>
        </w:tc>
        <w:tc>
          <w:tcPr>
            <w:tcW w:w="2551" w:type="dxa"/>
          </w:tcPr>
          <w:p w:rsidR="006D710B" w:rsidRPr="006D710B" w:rsidRDefault="006D710B" w:rsidP="006D710B">
            <w:pPr>
              <w:jc w:val="center"/>
              <w:rPr>
                <w:rFonts w:ascii="Tahoma" w:hAnsi="Tahoma" w:cs="Tahoma"/>
                <w:b/>
              </w:rPr>
            </w:pPr>
            <w:r w:rsidRPr="006D710B">
              <w:rPr>
                <w:rFonts w:ascii="Tahoma" w:hAnsi="Tahoma" w:cs="Tahoma"/>
                <w:b/>
              </w:rPr>
              <w:t>$16,143,706</w:t>
            </w:r>
          </w:p>
        </w:tc>
        <w:tc>
          <w:tcPr>
            <w:tcW w:w="2552" w:type="dxa"/>
          </w:tcPr>
          <w:p w:rsidR="006D710B" w:rsidRPr="006D710B" w:rsidRDefault="006D710B" w:rsidP="006D710B">
            <w:pPr>
              <w:jc w:val="center"/>
              <w:rPr>
                <w:rFonts w:ascii="Tahoma" w:hAnsi="Tahoma" w:cs="Tahoma"/>
                <w:b/>
              </w:rPr>
            </w:pPr>
            <w:r w:rsidRPr="006D710B">
              <w:rPr>
                <w:rFonts w:ascii="Tahoma" w:hAnsi="Tahoma" w:cs="Tahoma"/>
                <w:b/>
              </w:rPr>
              <w:t>$50,804,846</w:t>
            </w:r>
          </w:p>
        </w:tc>
      </w:tr>
    </w:tbl>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Una vez terminada la presentación, los integrantes de esta Comisión de Hacienda Municipal y Patrimonio, nos avocamos al análisis del documento con la finalidad de presentar el dictamen correspondiente a este Ayuntamiento.</w:t>
      </w: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spacing w:after="0" w:line="240" w:lineRule="auto"/>
        <w:jc w:val="center"/>
        <w:rPr>
          <w:rFonts w:ascii="Tahoma" w:eastAsia="Times New Roman" w:hAnsi="Tahoma" w:cs="Tahoma"/>
          <w:b/>
          <w:bCs/>
          <w:sz w:val="20"/>
          <w:szCs w:val="20"/>
          <w:lang w:val="es-ES" w:eastAsia="es-ES"/>
        </w:rPr>
      </w:pPr>
      <w:r w:rsidRPr="006D710B">
        <w:rPr>
          <w:rFonts w:ascii="Tahoma" w:eastAsia="Times New Roman" w:hAnsi="Tahoma" w:cs="Tahoma"/>
          <w:b/>
          <w:bCs/>
          <w:sz w:val="20"/>
          <w:szCs w:val="20"/>
          <w:lang w:val="es-ES" w:eastAsia="es-ES"/>
        </w:rPr>
        <w:t>CONSIDERACIONES</w:t>
      </w: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b/>
          <w:bCs/>
          <w:sz w:val="20"/>
          <w:szCs w:val="20"/>
          <w:lang w:val="es-ES" w:eastAsia="es-ES"/>
        </w:rPr>
        <w:t xml:space="preserve">PRIMERO.- </w:t>
      </w:r>
      <w:r w:rsidRPr="006D710B">
        <w:rPr>
          <w:rFonts w:ascii="Tahoma" w:eastAsia="Times New Roman" w:hAnsi="Tahoma" w:cs="Tahoma"/>
          <w:sz w:val="20"/>
          <w:szCs w:val="20"/>
          <w:lang w:val="es-ES" w:eastAsia="es-ES"/>
        </w:rPr>
        <w:t>Que el artículo 100, fracciones XIX de la Ley de Gobierno Municipal del Estado de Nuevo León, establece como obligación del Tesorero Municipal, Presentar mensualmente un informe contable y financiero al Ayuntamiento.</w:t>
      </w: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b/>
          <w:color w:val="000000"/>
          <w:sz w:val="20"/>
          <w:szCs w:val="20"/>
          <w:lang w:val="es-ES" w:eastAsia="es-ES"/>
        </w:rPr>
        <w:t>SEGUNDO.-</w:t>
      </w:r>
      <w:r w:rsidRPr="006D710B">
        <w:rPr>
          <w:rFonts w:ascii="Tahoma" w:eastAsia="Times New Roman" w:hAnsi="Tahoma" w:cs="Tahoma"/>
          <w:color w:val="000000"/>
          <w:sz w:val="20"/>
          <w:szCs w:val="20"/>
          <w:lang w:eastAsia="es-ES"/>
        </w:rPr>
        <w:t xml:space="preserve">Que el artículo 33, fracción III  inciso i) de la Ley de Gobierno Municipal del Estado de Nuevo León, menciona que el </w:t>
      </w:r>
      <w:r w:rsidRPr="006D710B">
        <w:rPr>
          <w:rFonts w:ascii="Tahoma" w:eastAsia="Times New Roman" w:hAnsi="Tahoma" w:cs="Tahoma"/>
          <w:sz w:val="20"/>
          <w:szCs w:val="20"/>
          <w:lang w:val="es-ES" w:eastAsia="es-ES"/>
        </w:rPr>
        <w:t xml:space="preserve">Ayuntamiento tendrá las siguientes facultades y obligaciones. En materia de Hacienda Pública Municipal, Conocer los informes contables y financieros rendidos mensualmente por el Tesorero Municipal; </w:t>
      </w: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 xml:space="preserve"> </w:t>
      </w: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b/>
          <w:bCs/>
          <w:sz w:val="20"/>
          <w:szCs w:val="20"/>
          <w:lang w:val="es-ES" w:eastAsia="es-ES"/>
        </w:rPr>
        <w:t xml:space="preserve">TERCERO.- </w:t>
      </w:r>
      <w:r w:rsidRPr="006D710B">
        <w:rPr>
          <w:rFonts w:ascii="Tahoma" w:eastAsia="Times New Roman" w:hAnsi="Tahoma" w:cs="Tahoma"/>
          <w:sz w:val="20"/>
          <w:szCs w:val="20"/>
          <w:lang w:val="es-ES" w:eastAsia="es-ES"/>
        </w:rPr>
        <w:t>Que los integrantes de esta Comisión sostuvieron una reunión con el Tesorero Municipal, en la  cual nos presentó y explico los documentos que contemplan la descripción del origen y aplicación de los recursos financieros que integran el mes de Febrero del año 2017, el cual, debidamente suscrito, se adjunta al presente Dictamen.</w:t>
      </w: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Por lo anterior, se tiene a bien recomendar a este pleno, previo análisis, la aprobación en su caso de los siguientes:</w:t>
      </w:r>
    </w:p>
    <w:p w:rsidR="006D710B" w:rsidRPr="006D710B" w:rsidRDefault="006D710B" w:rsidP="006D710B">
      <w:pPr>
        <w:spacing w:after="0" w:line="240" w:lineRule="auto"/>
        <w:jc w:val="center"/>
        <w:rPr>
          <w:rFonts w:ascii="Tahoma" w:eastAsia="Times New Roman" w:hAnsi="Tahoma" w:cs="Tahoma"/>
          <w:b/>
          <w:bCs/>
          <w:sz w:val="20"/>
          <w:szCs w:val="20"/>
          <w:lang w:val="es-ES" w:eastAsia="es-ES"/>
        </w:rPr>
      </w:pPr>
      <w:r w:rsidRPr="006D710B">
        <w:rPr>
          <w:rFonts w:ascii="Tahoma" w:eastAsia="Times New Roman" w:hAnsi="Tahoma" w:cs="Tahoma"/>
          <w:b/>
          <w:bCs/>
          <w:sz w:val="20"/>
          <w:szCs w:val="20"/>
          <w:lang w:val="es-ES" w:eastAsia="es-ES"/>
        </w:rPr>
        <w:t>ACUERDOS</w:t>
      </w: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b/>
          <w:bCs/>
          <w:sz w:val="20"/>
          <w:szCs w:val="20"/>
          <w:lang w:val="es-ES" w:eastAsia="es-ES"/>
        </w:rPr>
        <w:t xml:space="preserve">Primero.- </w:t>
      </w:r>
      <w:r w:rsidRPr="006D710B">
        <w:rPr>
          <w:rFonts w:ascii="Tahoma" w:eastAsia="Times New Roman" w:hAnsi="Tahoma" w:cs="Tahoma"/>
          <w:sz w:val="20"/>
          <w:szCs w:val="20"/>
          <w:lang w:val="es-ES" w:eastAsia="es-ES"/>
        </w:rPr>
        <w:t>Se apruebe el informe financiero de origen y aplicación de recursos del municipio de General Escobedo, correspondiente, al mes de Febrero del año 2017; en los términos que se describen en el documento adjunto al presente, mismo que forma parte integral de este Dictamen.</w:t>
      </w: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b/>
          <w:bCs/>
          <w:sz w:val="20"/>
          <w:szCs w:val="20"/>
          <w:lang w:val="es-ES" w:eastAsia="es-ES"/>
        </w:rPr>
        <w:t xml:space="preserve">Segundo.- </w:t>
      </w:r>
      <w:r w:rsidRPr="006D710B">
        <w:rPr>
          <w:rFonts w:ascii="Tahoma" w:eastAsia="Times New Roman" w:hAnsi="Tahoma" w:cs="Tahoma"/>
          <w:sz w:val="20"/>
          <w:szCs w:val="20"/>
          <w:lang w:val="es-ES" w:eastAsia="es-ES"/>
        </w:rPr>
        <w:t>Que se dé la debida difusión al informe Financiero de Origen y Aplicación de Recursos del Municipio, correspondiente al mes de Febrero del año 2017.</w:t>
      </w: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9A3C4B" w:rsidRPr="006D710B" w:rsidRDefault="006D710B" w:rsidP="009A3C4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Así lo acuerdan quienes firman al calce del presente Dictamen, en sesión de la Comisión de Hacienda Municipal y Patrimonio a los 28 días del mes de marzo del año 2017.</w:t>
      </w:r>
      <w:r>
        <w:rPr>
          <w:rFonts w:ascii="Tahoma" w:eastAsia="Times New Roman" w:hAnsi="Tahoma" w:cs="Tahoma"/>
          <w:sz w:val="20"/>
          <w:szCs w:val="20"/>
          <w:lang w:val="es-ES" w:eastAsia="es-ES"/>
        </w:rPr>
        <w:t xml:space="preserve"> </w:t>
      </w:r>
      <w:r w:rsidR="009A3C4B">
        <w:rPr>
          <w:rFonts w:ascii="Tahoma" w:eastAsia="Times New Roman" w:hAnsi="Tahoma" w:cs="Tahoma"/>
          <w:sz w:val="20"/>
          <w:szCs w:val="20"/>
          <w:lang w:val="es-ES" w:eastAsia="es-ES"/>
        </w:rPr>
        <w:t xml:space="preserve">Síndico Primera Erika Janeth Cabrera Palacios, Presidente; Síndico Segunda Lucía Aracely Hernández </w:t>
      </w:r>
      <w:r w:rsidR="00681312">
        <w:rPr>
          <w:rFonts w:ascii="Tahoma" w:eastAsia="Times New Roman" w:hAnsi="Tahoma" w:cs="Tahoma"/>
          <w:sz w:val="20"/>
          <w:szCs w:val="20"/>
          <w:lang w:val="es-ES" w:eastAsia="es-ES"/>
        </w:rPr>
        <w:t>López</w:t>
      </w:r>
      <w:r w:rsidR="009A3C4B">
        <w:rPr>
          <w:rFonts w:ascii="Tahoma" w:eastAsia="Times New Roman" w:hAnsi="Tahoma" w:cs="Tahoma"/>
          <w:sz w:val="20"/>
          <w:szCs w:val="20"/>
          <w:lang w:val="es-ES" w:eastAsia="es-ES"/>
        </w:rPr>
        <w:t xml:space="preserve">, Secretario; Reg. Juan Gilberto Caballero Rueda, Vocal. </w:t>
      </w:r>
      <w:r w:rsidR="009A3C4B">
        <w:rPr>
          <w:rFonts w:ascii="Tahoma" w:eastAsia="Times New Roman" w:hAnsi="Tahoma" w:cs="Tahoma"/>
          <w:b/>
          <w:sz w:val="20"/>
          <w:szCs w:val="20"/>
          <w:lang w:val="es-ES" w:eastAsia="es-ES"/>
        </w:rPr>
        <w:t>RUBRICAS.</w:t>
      </w:r>
    </w:p>
    <w:p w:rsidR="00D50D81" w:rsidRPr="00D50D81" w:rsidRDefault="00F25430" w:rsidP="00D50D81">
      <w:pPr>
        <w:spacing w:line="252" w:lineRule="auto"/>
        <w:jc w:val="both"/>
        <w:rPr>
          <w:rFonts w:ascii="Calibri" w:eastAsia="Calibri" w:hAnsi="Calibri" w:cs="Calibri"/>
          <w:b/>
        </w:rPr>
      </w:pPr>
      <w:r>
        <w:rPr>
          <w:rFonts w:ascii="Times New Roman" w:hAnsi="Times New Roman" w:cs="Times New Roman"/>
          <w:b/>
          <w:noProof/>
          <w:lang w:eastAsia="es-MX"/>
        </w:rPr>
        <mc:AlternateContent>
          <mc:Choice Requires="wps">
            <w:drawing>
              <wp:anchor distT="0" distB="0" distL="114300" distR="114300" simplePos="0" relativeHeight="251657216" behindDoc="0" locked="0" layoutInCell="1" allowOverlap="1" wp14:anchorId="44FD002B" wp14:editId="38FC5773">
                <wp:simplePos x="0" y="0"/>
                <wp:positionH relativeFrom="column">
                  <wp:posOffset>-36195</wp:posOffset>
                </wp:positionH>
                <wp:positionV relativeFrom="paragraph">
                  <wp:posOffset>238712</wp:posOffset>
                </wp:positionV>
                <wp:extent cx="5753100" cy="431320"/>
                <wp:effectExtent l="0" t="0" r="19050" b="26035"/>
                <wp:wrapNone/>
                <wp:docPr id="4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43132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67B635" id="Rectángulo 26" o:spid="_x0000_s1026" style="position:absolute;margin-left:-2.85pt;margin-top:18.8pt;width:453pt;height:3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" filled="f" strokecolor="windowText" strokeweight="1pt">
                <v:stroke dashstyle="dash"/>
                <v:path arrowok="t"/>
              </v:rect>
            </w:pict>
          </mc:Fallback>
        </mc:AlternateContent>
      </w:r>
    </w:p>
    <w:p w:rsidR="00D50D81" w:rsidRPr="00102211" w:rsidRDefault="00681312" w:rsidP="00102211">
      <w:pPr>
        <w:jc w:val="both"/>
        <w:rPr>
          <w:rFonts w:ascii="Times New Roman" w:hAnsi="Times New Roman" w:cs="Times New Roman"/>
          <w:b/>
        </w:rPr>
      </w:pPr>
      <w:r>
        <w:rPr>
          <w:rFonts w:ascii="Times New Roman" w:hAnsi="Times New Roman" w:cs="Times New Roman"/>
          <w:b/>
        </w:rPr>
        <w:t>PUNTO 4</w:t>
      </w:r>
      <w:r w:rsidR="00D50D81" w:rsidRPr="00102211">
        <w:rPr>
          <w:rFonts w:ascii="Times New Roman" w:hAnsi="Times New Roman" w:cs="Times New Roman"/>
          <w:b/>
        </w:rPr>
        <w:t xml:space="preserve"> DEL O</w:t>
      </w:r>
      <w:r w:rsidR="006D710B">
        <w:rPr>
          <w:rFonts w:ascii="Times New Roman" w:hAnsi="Times New Roman" w:cs="Times New Roman"/>
          <w:b/>
        </w:rPr>
        <w:t>RDEN DEL DÍA.- PRESENTACIÓN DE LA CUENTA PÚBLICA DEL EJERCICIO FISCAL 2016 DEL MUNICIPIO DE GENERAL ESCOBEDO</w:t>
      </w:r>
      <w:r w:rsidR="00102211">
        <w:rPr>
          <w:rFonts w:ascii="Times New Roman" w:hAnsi="Times New Roman" w:cs="Times New Roman"/>
          <w:b/>
        </w:rPr>
        <w:t>.</w:t>
      </w:r>
    </w:p>
    <w:p w:rsidR="007F3EF8" w:rsidRDefault="006D710B" w:rsidP="006D710B">
      <w:pPr>
        <w:jc w:val="both"/>
        <w:rPr>
          <w:rFonts w:cs="Tahoma"/>
        </w:rPr>
      </w:pPr>
      <w:r>
        <w:rPr>
          <w:rFonts w:cs="Tahoma"/>
        </w:rPr>
        <w:t xml:space="preserve">El Secretario del R. Ayuntamiento menciona lo siguiente: </w:t>
      </w:r>
      <w:r w:rsidRPr="006D710B">
        <w:rPr>
          <w:rFonts w:cs="Tahoma"/>
        </w:rPr>
        <w:t xml:space="preserve">continuando con el orden del día, hacemos mención del punto 4 del mismo, referente a la presentación de la cuenta pública del ejercicio fiscal 2016 del municipio de general </w:t>
      </w:r>
      <w:r w:rsidR="00E82432" w:rsidRPr="006D710B">
        <w:rPr>
          <w:rFonts w:cs="Tahoma"/>
        </w:rPr>
        <w:t>Escobedo</w:t>
      </w:r>
      <w:r w:rsidRPr="006D710B">
        <w:rPr>
          <w:rFonts w:cs="Tahoma"/>
        </w:rPr>
        <w:t xml:space="preserve">, como es de su conocimiento, el dictamen correspondiente se </w:t>
      </w:r>
      <w:r w:rsidR="00E82432" w:rsidRPr="006D710B">
        <w:rPr>
          <w:rFonts w:cs="Tahoma"/>
        </w:rPr>
        <w:t>circuló</w:t>
      </w:r>
      <w:r w:rsidRPr="006D710B">
        <w:rPr>
          <w:rFonts w:cs="Tahoma"/>
        </w:rPr>
        <w:t xml:space="preserve"> con anterioridad, señalando también que será transcrito en su totalidad al acta correspondiente, por lo que se propone la dispensa de su lectura, quienes estén de acuerdo con la misma, sírvanse manifestarlo en la forma acostumbrada</w:t>
      </w:r>
      <w:r>
        <w:rPr>
          <w:rFonts w:cs="Tahoma"/>
        </w:rPr>
        <w:t>.</w:t>
      </w:r>
    </w:p>
    <w:p w:rsidR="006D710B" w:rsidRDefault="006D710B" w:rsidP="006D710B">
      <w:pPr>
        <w:jc w:val="both"/>
        <w:rPr>
          <w:rFonts w:cs="Tahoma"/>
        </w:rPr>
      </w:pPr>
      <w:r w:rsidRPr="00463C7F">
        <w:rPr>
          <w:rFonts w:cs="Tahoma"/>
        </w:rPr>
        <w:t>El Pleno emite de manera económica</w:t>
      </w:r>
      <w:r w:rsidR="00463C7F" w:rsidRPr="00463C7F">
        <w:rPr>
          <w:rFonts w:cs="Tahoma"/>
        </w:rPr>
        <w:t xml:space="preserve"> y </w:t>
      </w:r>
      <w:r w:rsidR="00E82432" w:rsidRPr="00463C7F">
        <w:rPr>
          <w:rFonts w:cs="Tahoma"/>
        </w:rPr>
        <w:t>unánime</w:t>
      </w:r>
      <w:r w:rsidRPr="00463C7F">
        <w:rPr>
          <w:rFonts w:cs="Tahoma"/>
        </w:rPr>
        <w:t xml:space="preserve"> el siguiente acuerdo:</w:t>
      </w:r>
    </w:p>
    <w:p w:rsidR="006D710B" w:rsidRDefault="006D710B" w:rsidP="006D710B">
      <w:pPr>
        <w:spacing w:after="0" w:line="240" w:lineRule="auto"/>
        <w:contextualSpacing/>
        <w:jc w:val="both"/>
        <w:rPr>
          <w:rFonts w:eastAsia="Calibri" w:cstheme="minorHAnsi"/>
        </w:rPr>
      </w:pPr>
    </w:p>
    <w:p w:rsidR="006D710B" w:rsidRPr="0084389F" w:rsidRDefault="006D710B" w:rsidP="006D710B">
      <w:pPr>
        <w:spacing w:after="0" w:line="240" w:lineRule="auto"/>
        <w:contextualSpacing/>
        <w:jc w:val="both"/>
        <w:rPr>
          <w:rFonts w:eastAsia="Calibri" w:cstheme="minorHAnsi"/>
          <w:b/>
        </w:rPr>
      </w:pPr>
      <w:r>
        <w:rPr>
          <w:rFonts w:eastAsia="Calibri" w:cstheme="minorHAnsi"/>
          <w:b/>
          <w:noProof/>
          <w:lang w:eastAsia="es-MX"/>
        </w:rPr>
        <w:lastRenderedPageBreak/>
        <mc:AlternateContent>
          <mc:Choice Requires="wps">
            <w:drawing>
              <wp:anchor distT="0" distB="0" distL="114300" distR="114300" simplePos="0" relativeHeight="251660288" behindDoc="0" locked="0" layoutInCell="1" allowOverlap="1" wp14:anchorId="3A2EB42C" wp14:editId="2CC2D3E0">
                <wp:simplePos x="0" y="0"/>
                <wp:positionH relativeFrom="column">
                  <wp:posOffset>-51435</wp:posOffset>
                </wp:positionH>
                <wp:positionV relativeFrom="paragraph">
                  <wp:posOffset>-4445</wp:posOffset>
                </wp:positionV>
                <wp:extent cx="5705475" cy="3714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5705475"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C5712" id="1 Rectángulo" o:spid="_x0000_s1026" style="position:absolute;margin-left:-4.05pt;margin-top:-.35pt;width:449.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" filled="f" strokecolor="windowText" strokeweight="1pt"/>
            </w:pict>
          </mc:Fallback>
        </mc:AlternateContent>
      </w: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Pr="006D710B">
        <w:rPr>
          <w:rFonts w:eastAsia="Calibri" w:cstheme="minorHAnsi"/>
          <w:b/>
        </w:rPr>
        <w:t xml:space="preserve">a la presentación de la cuenta pública del ejercicio fiscal 2016 del municipio de general </w:t>
      </w:r>
      <w:r w:rsidR="00E82432" w:rsidRPr="006D710B">
        <w:rPr>
          <w:rFonts w:eastAsia="Calibri" w:cstheme="minorHAnsi"/>
          <w:b/>
        </w:rPr>
        <w:t>Escobedo</w:t>
      </w:r>
      <w:r>
        <w:rPr>
          <w:rFonts w:eastAsia="Calibri" w:cstheme="minorHAnsi"/>
          <w:b/>
        </w:rPr>
        <w:t xml:space="preserve"> …</w:t>
      </w:r>
    </w:p>
    <w:p w:rsidR="006D710B" w:rsidRDefault="006D710B" w:rsidP="006D710B">
      <w:pPr>
        <w:spacing w:after="0" w:line="240" w:lineRule="auto"/>
        <w:contextualSpacing/>
        <w:jc w:val="both"/>
        <w:rPr>
          <w:rFonts w:eastAsia="Calibri" w:cstheme="minorHAnsi"/>
        </w:rPr>
      </w:pPr>
    </w:p>
    <w:p w:rsidR="006D710B" w:rsidRDefault="006D710B" w:rsidP="006D710B">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E82432" w:rsidRDefault="00E82432" w:rsidP="006D710B">
      <w:pPr>
        <w:spacing w:after="0" w:line="240" w:lineRule="auto"/>
        <w:jc w:val="both"/>
        <w:rPr>
          <w:rFonts w:eastAsia="Calibri" w:cstheme="minorHAnsi"/>
        </w:rPr>
      </w:pPr>
    </w:p>
    <w:p w:rsidR="00FF27C9" w:rsidRDefault="00E82432" w:rsidP="006D710B">
      <w:pPr>
        <w:spacing w:after="0" w:line="240" w:lineRule="auto"/>
        <w:jc w:val="both"/>
        <w:rPr>
          <w:rFonts w:eastAsia="Calibri" w:cstheme="minorHAnsi"/>
        </w:rPr>
      </w:pPr>
      <w:r>
        <w:rPr>
          <w:rFonts w:eastAsia="Calibri" w:cstheme="minorHAnsi"/>
        </w:rPr>
        <w:t xml:space="preserve">La Regidora Lorena Velazquez Barbosa comenta: </w:t>
      </w:r>
      <w:r w:rsidR="00FF27C9">
        <w:rPr>
          <w:rFonts w:eastAsia="Calibri" w:cstheme="minorHAnsi"/>
        </w:rPr>
        <w:t>mi voto será en contra, porque en distintas Sesiones de Cabildo se han realizado observaciones que afectan directamente al patrimonio municipal sin ser tomados en cuenta por este Cuerpo colegiado, observaciones realizadas en distintas sesiones que obran en las Actas del Republicano Ayuntamiento.</w:t>
      </w:r>
    </w:p>
    <w:p w:rsidR="00FF27C9" w:rsidRDefault="00FF27C9" w:rsidP="006D710B">
      <w:pPr>
        <w:spacing w:after="0" w:line="240" w:lineRule="auto"/>
        <w:jc w:val="both"/>
        <w:rPr>
          <w:rFonts w:eastAsia="Calibri" w:cstheme="minorHAnsi"/>
        </w:rPr>
      </w:pPr>
    </w:p>
    <w:p w:rsidR="00FF27C9" w:rsidRDefault="00FF27C9" w:rsidP="006D710B">
      <w:pPr>
        <w:spacing w:after="0" w:line="240" w:lineRule="auto"/>
        <w:jc w:val="both"/>
        <w:rPr>
          <w:rFonts w:eastAsia="Calibri" w:cstheme="minorHAnsi"/>
        </w:rPr>
      </w:pPr>
      <w:r>
        <w:rPr>
          <w:rFonts w:eastAsia="Calibri" w:cstheme="minorHAnsi"/>
        </w:rPr>
        <w:t>El Secretario del R. Ayuntamiento menciona si existe algún otro comentario.</w:t>
      </w:r>
    </w:p>
    <w:p w:rsidR="00FF27C9" w:rsidRDefault="00FF27C9" w:rsidP="006D710B">
      <w:pPr>
        <w:spacing w:after="0" w:line="240" w:lineRule="auto"/>
        <w:jc w:val="both"/>
        <w:rPr>
          <w:rFonts w:eastAsia="Calibri" w:cstheme="minorHAnsi"/>
        </w:rPr>
      </w:pPr>
    </w:p>
    <w:p w:rsidR="00FF27C9" w:rsidRDefault="00FF27C9" w:rsidP="006D710B">
      <w:pPr>
        <w:spacing w:after="0" w:line="240" w:lineRule="auto"/>
        <w:jc w:val="both"/>
        <w:rPr>
          <w:rFonts w:eastAsia="Calibri" w:cstheme="minorHAnsi"/>
        </w:rPr>
      </w:pPr>
      <w:r>
        <w:rPr>
          <w:rFonts w:eastAsia="Calibri" w:cstheme="minorHAnsi"/>
        </w:rPr>
        <w:t xml:space="preserve">El Regidor Walter Asrael Salinas Guzman comenta: nada mas solicito que lo que esta comentando mi compañera Regidora quede asentado en el Acta por favor, porque ya van una dos o tres veces de sesiones de cabildo que no le ha llegado nada de papelería. </w:t>
      </w:r>
    </w:p>
    <w:p w:rsidR="00FF27C9" w:rsidRDefault="00FF27C9" w:rsidP="006D710B">
      <w:pPr>
        <w:spacing w:after="0" w:line="240" w:lineRule="auto"/>
        <w:jc w:val="both"/>
        <w:rPr>
          <w:rFonts w:eastAsia="Calibri" w:cstheme="minorHAnsi"/>
        </w:rPr>
      </w:pPr>
    </w:p>
    <w:p w:rsidR="00E82432" w:rsidRDefault="00FF27C9" w:rsidP="006D710B">
      <w:pPr>
        <w:spacing w:after="0" w:line="240" w:lineRule="auto"/>
        <w:jc w:val="both"/>
        <w:rPr>
          <w:rFonts w:eastAsia="Calibri" w:cstheme="minorHAnsi"/>
        </w:rPr>
      </w:pPr>
      <w:r>
        <w:rPr>
          <w:rFonts w:eastAsia="Calibri" w:cstheme="minorHAnsi"/>
        </w:rPr>
        <w:t xml:space="preserve">Al no haber mas comentarios, el Secretario del R. Ayuntamiento somete a votación de los presentes el asunto tratado.  </w:t>
      </w:r>
    </w:p>
    <w:p w:rsidR="00463C7F" w:rsidRDefault="00463C7F" w:rsidP="006D710B">
      <w:pPr>
        <w:spacing w:after="0" w:line="240" w:lineRule="auto"/>
        <w:jc w:val="both"/>
        <w:rPr>
          <w:rFonts w:eastAsia="Calibri" w:cstheme="minorHAnsi"/>
        </w:rPr>
      </w:pPr>
      <w:r w:rsidRPr="00463C7F">
        <w:rPr>
          <w:rFonts w:eastAsia="Calibri" w:cstheme="minorHAnsi"/>
        </w:rPr>
        <w:t>El pleno, con 13 votos a favor y dos votos en contra por parte de los Regidores Walter Asrael Salinas Guzmán y Lorena Velázquez Barbosa emite el siguiente Acuerdo:</w:t>
      </w:r>
    </w:p>
    <w:p w:rsidR="006D710B" w:rsidRPr="001B4029" w:rsidRDefault="006D710B" w:rsidP="006D710B">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1312" behindDoc="1" locked="0" layoutInCell="1" allowOverlap="1" wp14:anchorId="494714B0" wp14:editId="46F17562">
            <wp:simplePos x="0" y="0"/>
            <wp:positionH relativeFrom="margin">
              <wp:posOffset>-51435</wp:posOffset>
            </wp:positionH>
            <wp:positionV relativeFrom="paragraph">
              <wp:posOffset>149225</wp:posOffset>
            </wp:positionV>
            <wp:extent cx="5762625" cy="362488"/>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62488"/>
                    </a:xfrm>
                    <a:prstGeom prst="rect">
                      <a:avLst/>
                    </a:prstGeom>
                    <a:noFill/>
                  </pic:spPr>
                </pic:pic>
              </a:graphicData>
            </a:graphic>
          </wp:anchor>
        </w:drawing>
      </w:r>
    </w:p>
    <w:p w:rsidR="006D710B" w:rsidRPr="00370862" w:rsidRDefault="006D710B" w:rsidP="006D710B">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00463C7F" w:rsidRPr="00463C7F">
        <w:rPr>
          <w:rFonts w:eastAsia="Calibri" w:cstheme="minorHAnsi"/>
          <w:b/>
        </w:rPr>
        <w:t xml:space="preserve">mayoría </w:t>
      </w:r>
      <w:r w:rsidR="00463C7F">
        <w:rPr>
          <w:rFonts w:eastAsia="Calibri" w:cstheme="minorHAnsi"/>
          <w:b/>
        </w:rPr>
        <w:t>simple</w:t>
      </w:r>
      <w:r w:rsidRPr="007A27FE">
        <w:rPr>
          <w:rFonts w:eastAsia="Calibri" w:cstheme="minorHAnsi"/>
          <w:b/>
        </w:rPr>
        <w:t xml:space="preserve"> se aprueba el </w:t>
      </w:r>
      <w:r w:rsidRPr="009A3C4B">
        <w:rPr>
          <w:rFonts w:eastAsia="Calibri" w:cstheme="minorHAnsi"/>
          <w:b/>
        </w:rPr>
        <w:t xml:space="preserve">Dictamen relativo </w:t>
      </w:r>
      <w:r w:rsidRPr="006D710B">
        <w:rPr>
          <w:rFonts w:eastAsia="Calibri" w:cstheme="minorHAnsi"/>
          <w:b/>
        </w:rPr>
        <w:t xml:space="preserve">a la presentación de la cuenta pública del ejercicio fiscal 2016 del municipio de general </w:t>
      </w:r>
      <w:r w:rsidR="00E82432" w:rsidRPr="006D710B">
        <w:rPr>
          <w:rFonts w:eastAsia="Calibri" w:cstheme="minorHAnsi"/>
          <w:b/>
        </w:rPr>
        <w:t>Escobedo</w:t>
      </w:r>
      <w:r w:rsidRPr="00FF27C9">
        <w:rPr>
          <w:rFonts w:eastAsia="Calibri" w:cstheme="minorHAnsi"/>
          <w:b/>
        </w:rPr>
        <w:t xml:space="preserve">. </w:t>
      </w:r>
      <w:r w:rsidR="00FD0893" w:rsidRPr="00FF27C9">
        <w:rPr>
          <w:rFonts w:eastAsia="Calibri" w:cstheme="minorHAnsi"/>
          <w:b/>
        </w:rPr>
        <w:t>(ARAE-240</w:t>
      </w:r>
      <w:r w:rsidRPr="00FF27C9">
        <w:rPr>
          <w:rFonts w:eastAsia="Calibri" w:cstheme="minorHAnsi"/>
          <w:b/>
        </w:rPr>
        <w:t>/2016)…</w:t>
      </w:r>
      <w:r w:rsidR="00463C7F" w:rsidRPr="00FF27C9">
        <w:rPr>
          <w:rFonts w:eastAsia="Calibri" w:cstheme="minorHAnsi"/>
          <w:b/>
        </w:rPr>
        <w:t>……………</w:t>
      </w:r>
    </w:p>
    <w:p w:rsidR="006D710B" w:rsidRDefault="006D710B" w:rsidP="006D710B">
      <w:pPr>
        <w:jc w:val="both"/>
        <w:rPr>
          <w:rFonts w:cs="Tahoma"/>
        </w:rPr>
      </w:pPr>
      <w:r>
        <w:rPr>
          <w:rFonts w:cs="Tahoma"/>
        </w:rPr>
        <w:t xml:space="preserve">A </w:t>
      </w:r>
      <w:r w:rsidR="00E82432">
        <w:rPr>
          <w:rFonts w:cs="Tahoma"/>
        </w:rPr>
        <w:t>continuación,</w:t>
      </w:r>
      <w:r>
        <w:rPr>
          <w:rFonts w:cs="Tahoma"/>
        </w:rPr>
        <w:t xml:space="preserve"> se transcribe en su totalidad el Dictamen aprobado en el presente punto del orden del día:</w:t>
      </w:r>
    </w:p>
    <w:p w:rsidR="006D710B" w:rsidRPr="006D710B" w:rsidRDefault="006D710B" w:rsidP="006D710B">
      <w:pPr>
        <w:autoSpaceDE w:val="0"/>
        <w:autoSpaceDN w:val="0"/>
        <w:adjustRightInd w:val="0"/>
        <w:spacing w:after="0" w:line="240" w:lineRule="auto"/>
        <w:jc w:val="both"/>
        <w:rPr>
          <w:rFonts w:ascii="Tahoma" w:eastAsia="Times New Roman" w:hAnsi="Tahoma" w:cs="Tahoma"/>
          <w:b/>
          <w:sz w:val="18"/>
          <w:szCs w:val="18"/>
          <w:lang w:val="es-ES" w:eastAsia="es-ES"/>
        </w:rPr>
      </w:pPr>
      <w:r w:rsidRPr="006D710B">
        <w:rPr>
          <w:rFonts w:ascii="Tahoma" w:eastAsia="Times New Roman" w:hAnsi="Tahoma" w:cs="Tahoma"/>
          <w:b/>
          <w:sz w:val="18"/>
          <w:szCs w:val="18"/>
          <w:lang w:val="es-ES" w:eastAsia="es-ES"/>
        </w:rPr>
        <w:t>C.C. INTEGRANTES DEL PLENO DEL R. AYUNTAMIENTO</w:t>
      </w:r>
    </w:p>
    <w:p w:rsidR="006D710B" w:rsidRPr="006D710B" w:rsidRDefault="006D710B" w:rsidP="006D710B">
      <w:pPr>
        <w:autoSpaceDE w:val="0"/>
        <w:autoSpaceDN w:val="0"/>
        <w:adjustRightInd w:val="0"/>
        <w:spacing w:after="0" w:line="240" w:lineRule="auto"/>
        <w:jc w:val="both"/>
        <w:rPr>
          <w:rFonts w:ascii="Tahoma" w:eastAsia="Times New Roman" w:hAnsi="Tahoma" w:cs="Tahoma"/>
          <w:b/>
          <w:sz w:val="18"/>
          <w:szCs w:val="18"/>
          <w:lang w:val="es-ES" w:eastAsia="es-ES"/>
        </w:rPr>
      </w:pPr>
      <w:r w:rsidRPr="006D710B">
        <w:rPr>
          <w:rFonts w:ascii="Tahoma" w:eastAsia="Times New Roman" w:hAnsi="Tahoma" w:cs="Tahoma"/>
          <w:b/>
          <w:sz w:val="18"/>
          <w:szCs w:val="18"/>
          <w:lang w:val="es-ES" w:eastAsia="es-ES"/>
        </w:rPr>
        <w:t>DE LA CIUDAD DE GENERAL ESCOBEDO, N. L.</w:t>
      </w:r>
    </w:p>
    <w:p w:rsidR="006D710B" w:rsidRPr="006D710B" w:rsidRDefault="006D710B" w:rsidP="006D710B">
      <w:pPr>
        <w:autoSpaceDE w:val="0"/>
        <w:autoSpaceDN w:val="0"/>
        <w:adjustRightInd w:val="0"/>
        <w:spacing w:after="0" w:line="240" w:lineRule="auto"/>
        <w:jc w:val="both"/>
        <w:rPr>
          <w:rFonts w:ascii="Tahoma" w:eastAsia="Times New Roman" w:hAnsi="Tahoma" w:cs="Tahoma"/>
          <w:b/>
          <w:sz w:val="18"/>
          <w:szCs w:val="18"/>
          <w:lang w:val="es-ES" w:eastAsia="es-ES"/>
        </w:rPr>
      </w:pPr>
      <w:r w:rsidRPr="006D710B">
        <w:rPr>
          <w:rFonts w:ascii="Tahoma" w:eastAsia="Times New Roman" w:hAnsi="Tahoma" w:cs="Tahoma"/>
          <w:b/>
          <w:sz w:val="18"/>
          <w:szCs w:val="18"/>
          <w:lang w:val="es-ES" w:eastAsia="es-ES"/>
        </w:rPr>
        <w:t>P R E S E N T E S.-</w:t>
      </w: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r w:rsidRPr="006D710B">
        <w:rPr>
          <w:rFonts w:ascii="Tahoma" w:eastAsia="Times New Roman" w:hAnsi="Tahoma" w:cs="Tahoma"/>
          <w:sz w:val="18"/>
          <w:szCs w:val="18"/>
          <w:lang w:val="es-ES" w:eastAsia="es-ES"/>
        </w:rPr>
        <w:t xml:space="preserve">Atendiendo la convocatoria correspondiente de la Comisión de Hacienda Municipal y Patrimonio, los integrantes de la misma, en Sesión de Comisión del 28 de marzo del año en curso acordaron con fundamento en lo establecido por el inciso f) fracción III. Del Artículo 33, inciso c) fracción I. del Artículo 37, y fracción IX. Del Artículo 100 de la Ley de Gobierno Municipal, así como el inciso d) fracción III. Del Artículo 23, 78, fracción II del Artículo 79, 80, fracción III. Del Artículo 82, fracción V. del Artículo 85, 96, 97, 101, 106, 108,  y demás aplicables del Reglamento Interior del R. Ayuntamiento de este Municipio, presentar  al pleno la </w:t>
      </w:r>
      <w:r w:rsidRPr="006D710B">
        <w:rPr>
          <w:rFonts w:ascii="Tahoma" w:eastAsia="Times New Roman" w:hAnsi="Tahoma" w:cs="Tahoma"/>
          <w:b/>
          <w:sz w:val="18"/>
          <w:szCs w:val="18"/>
          <w:lang w:val="es-ES" w:eastAsia="es-ES"/>
        </w:rPr>
        <w:t>Cuenta Pública del ejercicio fiscal 2016,</w:t>
      </w:r>
      <w:r w:rsidRPr="006D710B">
        <w:rPr>
          <w:rFonts w:ascii="Tahoma" w:eastAsia="Times New Roman" w:hAnsi="Tahoma" w:cs="Tahoma"/>
          <w:sz w:val="18"/>
          <w:szCs w:val="18"/>
          <w:lang w:val="es-ES" w:eastAsia="es-ES"/>
        </w:rPr>
        <w:t xml:space="preserve"> bajo los siguientes:</w:t>
      </w: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center"/>
        <w:rPr>
          <w:rFonts w:ascii="Tahoma" w:eastAsia="Times New Roman" w:hAnsi="Tahoma" w:cs="Tahoma"/>
          <w:b/>
          <w:sz w:val="18"/>
          <w:szCs w:val="18"/>
          <w:lang w:val="es-ES" w:eastAsia="es-ES"/>
        </w:rPr>
      </w:pPr>
      <w:r w:rsidRPr="006D710B">
        <w:rPr>
          <w:rFonts w:ascii="Tahoma" w:eastAsia="Times New Roman" w:hAnsi="Tahoma" w:cs="Tahoma"/>
          <w:b/>
          <w:sz w:val="18"/>
          <w:szCs w:val="18"/>
          <w:lang w:val="es-ES" w:eastAsia="es-ES"/>
        </w:rPr>
        <w:t>ANTECEDENTES</w:t>
      </w:r>
    </w:p>
    <w:p w:rsidR="006D710B" w:rsidRPr="006D710B" w:rsidRDefault="006D710B" w:rsidP="006D710B">
      <w:pPr>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r w:rsidRPr="006D710B">
        <w:rPr>
          <w:rFonts w:ascii="Tahoma" w:eastAsia="Times New Roman" w:hAnsi="Tahoma" w:cs="Tahoma"/>
          <w:sz w:val="18"/>
          <w:szCs w:val="18"/>
          <w:lang w:val="es-ES" w:eastAsia="es-ES"/>
        </w:rPr>
        <w:t>A fin de dar cumplimiento a lo señalado en el artículo 100, fracción IX,  de la Ley de Gobierno Municipal del Estado de Nuevo León, el Tesorero Municipal, elaboró la cuenta anual municipal del ejercicio fiscal 2016; por lo que los integrantes de ésta Comisión de Hacienda Municipal y Patrimonio, sostuvieron una reunión con él, a fin de que nos presentara y explicara el origen y aplicación de los recursos financieros ocurridos durante el citado ejercicio, identificando la siguiente información:</w:t>
      </w: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tbl>
      <w:tblPr>
        <w:tblStyle w:val="Tablaconcuadrcula6"/>
        <w:tblW w:w="0" w:type="auto"/>
        <w:tblLook w:val="04A0" w:firstRow="1" w:lastRow="0" w:firstColumn="1" w:lastColumn="0" w:noHBand="0" w:noVBand="1"/>
      </w:tblPr>
      <w:tblGrid>
        <w:gridCol w:w="1668"/>
        <w:gridCol w:w="7312"/>
      </w:tblGrid>
      <w:tr w:rsidR="006D710B" w:rsidRPr="006D710B" w:rsidTr="00C2002D">
        <w:trPr>
          <w:trHeight w:val="670"/>
        </w:trPr>
        <w:tc>
          <w:tcPr>
            <w:tcW w:w="1668" w:type="dxa"/>
          </w:tcPr>
          <w:p w:rsidR="006D710B" w:rsidRPr="006D710B" w:rsidRDefault="006D710B" w:rsidP="006D710B">
            <w:pPr>
              <w:autoSpaceDE w:val="0"/>
              <w:autoSpaceDN w:val="0"/>
              <w:adjustRightInd w:val="0"/>
              <w:jc w:val="both"/>
              <w:rPr>
                <w:rFonts w:ascii="Tahoma" w:hAnsi="Tahoma" w:cs="Tahoma"/>
                <w:sz w:val="18"/>
                <w:szCs w:val="18"/>
              </w:rPr>
            </w:pPr>
            <w:r w:rsidRPr="006D710B">
              <w:rPr>
                <w:rFonts w:ascii="Tahoma" w:hAnsi="Tahoma" w:cs="Tahoma"/>
                <w:sz w:val="18"/>
                <w:szCs w:val="18"/>
              </w:rPr>
              <w:t>INGRESOS</w:t>
            </w:r>
          </w:p>
        </w:tc>
        <w:tc>
          <w:tcPr>
            <w:tcW w:w="7312" w:type="dxa"/>
          </w:tcPr>
          <w:p w:rsidR="006D710B" w:rsidRPr="006D710B" w:rsidRDefault="006D710B" w:rsidP="006D710B">
            <w:pPr>
              <w:autoSpaceDE w:val="0"/>
              <w:autoSpaceDN w:val="0"/>
              <w:adjustRightInd w:val="0"/>
              <w:jc w:val="both"/>
              <w:rPr>
                <w:rFonts w:ascii="Tahoma" w:hAnsi="Tahoma" w:cs="Tahoma"/>
                <w:sz w:val="18"/>
                <w:szCs w:val="18"/>
              </w:rPr>
            </w:pPr>
            <w:r w:rsidRPr="006D710B">
              <w:rPr>
                <w:rFonts w:ascii="Tahoma" w:hAnsi="Tahoma" w:cs="Tahoma"/>
                <w:b/>
                <w:sz w:val="18"/>
                <w:szCs w:val="18"/>
              </w:rPr>
              <w:t>$ 1,040,075,206.00</w:t>
            </w:r>
            <w:r w:rsidRPr="006D710B">
              <w:rPr>
                <w:rFonts w:ascii="Tahoma" w:hAnsi="Tahoma" w:cs="Tahoma"/>
                <w:sz w:val="18"/>
                <w:szCs w:val="18"/>
              </w:rPr>
              <w:t xml:space="preserve"> (mil cuarenta millones setenta y cinco mil doscientos seis pesos 00/100 M.N.)</w:t>
            </w:r>
          </w:p>
        </w:tc>
      </w:tr>
      <w:tr w:rsidR="006D710B" w:rsidRPr="006D710B" w:rsidTr="00C2002D">
        <w:trPr>
          <w:trHeight w:val="694"/>
        </w:trPr>
        <w:tc>
          <w:tcPr>
            <w:tcW w:w="1668" w:type="dxa"/>
          </w:tcPr>
          <w:p w:rsidR="006D710B" w:rsidRPr="006D710B" w:rsidRDefault="006D710B" w:rsidP="006D710B">
            <w:pPr>
              <w:autoSpaceDE w:val="0"/>
              <w:autoSpaceDN w:val="0"/>
              <w:adjustRightInd w:val="0"/>
              <w:jc w:val="both"/>
              <w:rPr>
                <w:rFonts w:ascii="Tahoma" w:hAnsi="Tahoma" w:cs="Tahoma"/>
                <w:sz w:val="18"/>
                <w:szCs w:val="18"/>
              </w:rPr>
            </w:pPr>
            <w:r w:rsidRPr="006D710B">
              <w:rPr>
                <w:rFonts w:ascii="Tahoma" w:hAnsi="Tahoma" w:cs="Tahoma"/>
                <w:sz w:val="18"/>
                <w:szCs w:val="18"/>
              </w:rPr>
              <w:t>EGRESOS</w:t>
            </w:r>
          </w:p>
        </w:tc>
        <w:tc>
          <w:tcPr>
            <w:tcW w:w="7312" w:type="dxa"/>
          </w:tcPr>
          <w:p w:rsidR="006D710B" w:rsidRPr="006D710B" w:rsidRDefault="006D710B" w:rsidP="006D710B">
            <w:pPr>
              <w:autoSpaceDE w:val="0"/>
              <w:autoSpaceDN w:val="0"/>
              <w:adjustRightInd w:val="0"/>
              <w:jc w:val="both"/>
              <w:rPr>
                <w:rFonts w:ascii="Tahoma" w:hAnsi="Tahoma" w:cs="Tahoma"/>
                <w:sz w:val="18"/>
                <w:szCs w:val="18"/>
              </w:rPr>
            </w:pPr>
            <w:r w:rsidRPr="006D710B">
              <w:rPr>
                <w:rFonts w:ascii="Tahoma" w:hAnsi="Tahoma" w:cs="Tahoma"/>
                <w:b/>
                <w:sz w:val="18"/>
                <w:szCs w:val="18"/>
              </w:rPr>
              <w:t>$1,117,742,182.00</w:t>
            </w:r>
            <w:r w:rsidRPr="006D710B">
              <w:rPr>
                <w:rFonts w:ascii="Tahoma" w:hAnsi="Tahoma" w:cs="Tahoma"/>
                <w:sz w:val="18"/>
                <w:szCs w:val="18"/>
              </w:rPr>
              <w:t xml:space="preserve">  (mil ciento diecisiete millones setecientos cuarenta y dos mil ciento ochenta y dos pesos 00/100 M.N.)</w:t>
            </w:r>
          </w:p>
        </w:tc>
      </w:tr>
      <w:tr w:rsidR="006D710B" w:rsidRPr="006D710B" w:rsidTr="00C2002D">
        <w:trPr>
          <w:trHeight w:val="560"/>
        </w:trPr>
        <w:tc>
          <w:tcPr>
            <w:tcW w:w="1668" w:type="dxa"/>
          </w:tcPr>
          <w:p w:rsidR="006D710B" w:rsidRPr="006D710B" w:rsidRDefault="006D710B" w:rsidP="006D710B">
            <w:pPr>
              <w:autoSpaceDE w:val="0"/>
              <w:autoSpaceDN w:val="0"/>
              <w:adjustRightInd w:val="0"/>
              <w:jc w:val="both"/>
              <w:rPr>
                <w:rFonts w:ascii="Tahoma" w:hAnsi="Tahoma" w:cs="Tahoma"/>
                <w:sz w:val="18"/>
                <w:szCs w:val="18"/>
              </w:rPr>
            </w:pPr>
            <w:r w:rsidRPr="006D710B">
              <w:rPr>
                <w:rFonts w:ascii="Tahoma" w:hAnsi="Tahoma" w:cs="Tahoma"/>
                <w:sz w:val="18"/>
                <w:szCs w:val="18"/>
              </w:rPr>
              <w:t>REMANENTE</w:t>
            </w:r>
          </w:p>
        </w:tc>
        <w:tc>
          <w:tcPr>
            <w:tcW w:w="7312" w:type="dxa"/>
          </w:tcPr>
          <w:p w:rsidR="006D710B" w:rsidRPr="006D710B" w:rsidRDefault="006D710B" w:rsidP="006D710B">
            <w:pPr>
              <w:autoSpaceDE w:val="0"/>
              <w:autoSpaceDN w:val="0"/>
              <w:adjustRightInd w:val="0"/>
              <w:jc w:val="both"/>
              <w:rPr>
                <w:rFonts w:ascii="Tahoma" w:hAnsi="Tahoma" w:cs="Tahoma"/>
                <w:sz w:val="18"/>
                <w:szCs w:val="18"/>
              </w:rPr>
            </w:pPr>
            <w:r w:rsidRPr="006D710B">
              <w:rPr>
                <w:rFonts w:ascii="Tahoma" w:hAnsi="Tahoma" w:cs="Tahoma"/>
                <w:b/>
                <w:sz w:val="18"/>
                <w:szCs w:val="18"/>
              </w:rPr>
              <w:t>$-77,666,976.00</w:t>
            </w:r>
            <w:r w:rsidRPr="006D710B">
              <w:rPr>
                <w:rFonts w:ascii="Tahoma" w:hAnsi="Tahoma" w:cs="Tahoma"/>
                <w:sz w:val="18"/>
                <w:szCs w:val="18"/>
              </w:rPr>
              <w:t xml:space="preserve"> (setenta y siete millones seiscientos sesenta y seis mil novecientos setenta y seis pesos 00/100 M.N.).</w:t>
            </w:r>
          </w:p>
        </w:tc>
      </w:tr>
    </w:tbl>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center"/>
        <w:rPr>
          <w:rFonts w:ascii="Tahoma" w:eastAsia="Times New Roman" w:hAnsi="Tahoma" w:cs="Tahoma"/>
          <w:b/>
          <w:sz w:val="18"/>
          <w:szCs w:val="18"/>
          <w:lang w:val="es-ES" w:eastAsia="es-ES"/>
        </w:rPr>
      </w:pPr>
      <w:r w:rsidRPr="006D710B">
        <w:rPr>
          <w:rFonts w:ascii="Tahoma" w:eastAsia="Times New Roman" w:hAnsi="Tahoma" w:cs="Tahoma"/>
          <w:b/>
          <w:sz w:val="18"/>
          <w:szCs w:val="18"/>
          <w:lang w:val="es-ES" w:eastAsia="es-ES"/>
        </w:rPr>
        <w:t>CONSIDERACIONES</w:t>
      </w:r>
    </w:p>
    <w:p w:rsidR="006D710B" w:rsidRPr="006D710B" w:rsidRDefault="006D710B" w:rsidP="006D710B">
      <w:pPr>
        <w:autoSpaceDE w:val="0"/>
        <w:autoSpaceDN w:val="0"/>
        <w:adjustRightInd w:val="0"/>
        <w:spacing w:after="0" w:line="240" w:lineRule="auto"/>
        <w:jc w:val="center"/>
        <w:rPr>
          <w:rFonts w:ascii="Tahoma" w:eastAsia="Times New Roman" w:hAnsi="Tahoma" w:cs="Tahoma"/>
          <w:b/>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r w:rsidRPr="006D710B">
        <w:rPr>
          <w:rFonts w:ascii="Tahoma" w:eastAsia="Times New Roman" w:hAnsi="Tahoma" w:cs="Tahoma"/>
          <w:b/>
          <w:sz w:val="18"/>
          <w:szCs w:val="18"/>
          <w:lang w:val="es-ES" w:eastAsia="es-ES"/>
        </w:rPr>
        <w:t>PRIMERO.-</w:t>
      </w:r>
      <w:r w:rsidRPr="006D710B">
        <w:rPr>
          <w:rFonts w:ascii="Tahoma" w:eastAsia="Times New Roman" w:hAnsi="Tahoma" w:cs="Tahoma"/>
          <w:sz w:val="18"/>
          <w:szCs w:val="18"/>
          <w:lang w:val="es-ES" w:eastAsia="es-ES"/>
        </w:rPr>
        <w:t xml:space="preserve"> Con base en lo estipulado por el artículo 63 fracción XIII de la Constitución Política del Estado de Nuevo León, al Congreso le corresponde Fiscalizar, revisar, vigilar, evaluar, aprobar o rechazar en su caso con el apoyo de la Auditoría Superior del Estado, las Cuentas Públicas que presenten los Poderes del Estado, los Organismos Autónomos, los organismos descentralizados y desconcentrados y fideicomisos públicos de la administración pública del Estado, los Municipios y sus organismos descentralizados y desconcentrados.</w:t>
      </w: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r w:rsidRPr="006D710B">
        <w:rPr>
          <w:rFonts w:ascii="Tahoma" w:eastAsia="Times New Roman" w:hAnsi="Tahoma" w:cs="Tahoma"/>
          <w:b/>
          <w:sz w:val="18"/>
          <w:szCs w:val="18"/>
          <w:lang w:val="es-ES" w:eastAsia="es-ES"/>
        </w:rPr>
        <w:t>SEGUNDO.-</w:t>
      </w:r>
      <w:r w:rsidRPr="006D710B">
        <w:rPr>
          <w:rFonts w:ascii="Tahoma" w:eastAsia="Times New Roman" w:hAnsi="Tahoma" w:cs="Tahoma"/>
          <w:sz w:val="18"/>
          <w:szCs w:val="18"/>
          <w:lang w:val="es-ES" w:eastAsia="es-ES"/>
        </w:rPr>
        <w:t xml:space="preserve"> Que la fracción V. del Artículo 2 de la Ley de Fiscalización Superior del Estado de Nuevo León establece que la Cuenta Pública es el informe que los Entes Públicos, rinden al Congreso sobre su Gestión Financiera y Programática durante el ejercicio fiscal comprendido del 1° de enero al 31 de diciembre del año anterior, y la misma deberá contener cuando menos la información requerida por el Artículo 9 de la Ley de Fiscalización Superior del Estado.</w:t>
      </w:r>
    </w:p>
    <w:p w:rsidR="006D710B" w:rsidRPr="006D710B" w:rsidRDefault="006D710B" w:rsidP="006D710B">
      <w:pPr>
        <w:autoSpaceDE w:val="0"/>
        <w:autoSpaceDN w:val="0"/>
        <w:adjustRightInd w:val="0"/>
        <w:spacing w:after="0" w:line="240" w:lineRule="auto"/>
        <w:jc w:val="both"/>
        <w:rPr>
          <w:rFonts w:ascii="Tahoma" w:eastAsia="Times New Roman" w:hAnsi="Tahoma" w:cs="Tahoma"/>
          <w:b/>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r w:rsidRPr="006D710B">
        <w:rPr>
          <w:rFonts w:ascii="Tahoma" w:eastAsia="Times New Roman" w:hAnsi="Tahoma" w:cs="Tahoma"/>
          <w:b/>
          <w:sz w:val="18"/>
          <w:szCs w:val="18"/>
          <w:lang w:val="es-ES" w:eastAsia="es-ES"/>
        </w:rPr>
        <w:t>TERCERO.-</w:t>
      </w:r>
      <w:r w:rsidRPr="006D710B">
        <w:rPr>
          <w:rFonts w:ascii="Tahoma" w:eastAsia="Times New Roman" w:hAnsi="Tahoma" w:cs="Tahoma"/>
          <w:sz w:val="18"/>
          <w:szCs w:val="18"/>
          <w:lang w:val="es-ES" w:eastAsia="es-ES"/>
        </w:rPr>
        <w:t xml:space="preserve"> De conformidad con los artículos 33, fracción III, inciso f) de la Ley de Gobierno Municipal del Estado de Nuevo León, es una obligación del Ayuntamiento, en materia de Hacienda Pública Municipal,  someter anualmente para examen y en su caso aprobación del Congreso del Estado, durante los primeros tres meses de cada año, la Cuenta Pública Municipal correspondiente al año anterior.</w:t>
      </w: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r w:rsidRPr="006D710B">
        <w:rPr>
          <w:rFonts w:ascii="Tahoma" w:eastAsia="Times New Roman" w:hAnsi="Tahoma" w:cs="Tahoma"/>
          <w:b/>
          <w:sz w:val="18"/>
          <w:szCs w:val="18"/>
          <w:lang w:val="es-ES" w:eastAsia="es-ES"/>
        </w:rPr>
        <w:t xml:space="preserve">CUARTO.- </w:t>
      </w:r>
      <w:r w:rsidRPr="006D710B">
        <w:rPr>
          <w:rFonts w:ascii="Tahoma" w:eastAsia="Times New Roman" w:hAnsi="Tahoma" w:cs="Tahoma"/>
          <w:sz w:val="18"/>
          <w:szCs w:val="18"/>
          <w:lang w:val="es-ES" w:eastAsia="es-ES"/>
        </w:rPr>
        <w:t>Que el último párrafo del Artículo 177 de la Ley mencionada en la Consideración anterior dicta que el H. Congreso del Estado revisará, y aprobará o rechazará, según corresponda, la Cuenta Pública de los Municipios en los términos de la Constitución Política del Estado y las leyes aplicables.</w:t>
      </w: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r w:rsidRPr="006D710B">
        <w:rPr>
          <w:rFonts w:ascii="Tahoma" w:eastAsia="Times New Roman" w:hAnsi="Tahoma" w:cs="Tahoma"/>
          <w:sz w:val="18"/>
          <w:szCs w:val="18"/>
          <w:lang w:val="es-ES" w:eastAsia="es-ES"/>
        </w:rPr>
        <w:t>Por lo anteriormente expuesto, los integrantes de la Comisión de Hacienda Municipal y Patrimonio concluimos que la información que se detalla en este informe, muestra los movimientos de ingresos y egresos que se llevaron a cabo en la Administración Pública Municipal, durante el período de referencia, por lo que se tiene a bien solicitar a este pleno la aprobación de los siguientes:</w:t>
      </w: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center"/>
        <w:rPr>
          <w:rFonts w:ascii="Tahoma" w:eastAsia="Times New Roman" w:hAnsi="Tahoma" w:cs="Tahoma"/>
          <w:b/>
          <w:sz w:val="18"/>
          <w:szCs w:val="18"/>
          <w:lang w:val="es-ES" w:eastAsia="es-ES"/>
        </w:rPr>
      </w:pPr>
      <w:r w:rsidRPr="006D710B">
        <w:rPr>
          <w:rFonts w:ascii="Tahoma" w:eastAsia="Times New Roman" w:hAnsi="Tahoma" w:cs="Tahoma"/>
          <w:b/>
          <w:sz w:val="18"/>
          <w:szCs w:val="18"/>
          <w:lang w:val="es-ES" w:eastAsia="es-ES"/>
        </w:rPr>
        <w:t>ACUERDOS</w:t>
      </w:r>
    </w:p>
    <w:p w:rsidR="006D710B" w:rsidRPr="006D710B" w:rsidRDefault="006D710B" w:rsidP="006D710B">
      <w:pPr>
        <w:autoSpaceDE w:val="0"/>
        <w:autoSpaceDN w:val="0"/>
        <w:adjustRightInd w:val="0"/>
        <w:spacing w:after="0" w:line="240" w:lineRule="auto"/>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r w:rsidRPr="006D710B">
        <w:rPr>
          <w:rFonts w:ascii="Tahoma" w:eastAsia="Times New Roman" w:hAnsi="Tahoma" w:cs="Tahoma"/>
          <w:b/>
          <w:sz w:val="18"/>
          <w:szCs w:val="18"/>
          <w:lang w:val="es-ES" w:eastAsia="es-ES"/>
        </w:rPr>
        <w:t>Primero.-</w:t>
      </w:r>
      <w:r w:rsidRPr="006D710B">
        <w:rPr>
          <w:rFonts w:ascii="Tahoma" w:eastAsia="Times New Roman" w:hAnsi="Tahoma" w:cs="Tahoma"/>
          <w:sz w:val="18"/>
          <w:szCs w:val="18"/>
          <w:lang w:val="es-ES" w:eastAsia="es-ES"/>
        </w:rPr>
        <w:t xml:space="preserve"> Se apruebe enviar en los términos del Artículo 137 de la Constitución Politica del Estado Libre y Soberano de Nuevo León a la Auditoría Superior del Estado de Nuevo León, para que por su conducto se presente al H. Congreso del Estado, la Cuenta Pública Municipal de General Escobedo, correspondiente al ejercicio 2016, para su examen y aprobación en su caso.</w:t>
      </w: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r w:rsidRPr="006D710B">
        <w:rPr>
          <w:rFonts w:ascii="Tahoma" w:eastAsia="Times New Roman" w:hAnsi="Tahoma" w:cs="Tahoma"/>
          <w:b/>
          <w:sz w:val="18"/>
          <w:szCs w:val="18"/>
          <w:lang w:val="es-ES" w:eastAsia="es-ES"/>
        </w:rPr>
        <w:t>Segundo.-</w:t>
      </w:r>
      <w:r w:rsidRPr="006D710B">
        <w:rPr>
          <w:rFonts w:ascii="Tahoma" w:eastAsia="Times New Roman" w:hAnsi="Tahoma" w:cs="Tahoma"/>
          <w:sz w:val="18"/>
          <w:szCs w:val="18"/>
          <w:lang w:val="es-ES" w:eastAsia="es-ES"/>
        </w:rPr>
        <w:t xml:space="preserve"> Se turne para su publicación el presente acuerdo, de conformidad con lo establecido en el artículo 35, inciso A) Fracción XII de la Ley de Gobierno Municipal del Estado de Nuevo León. </w:t>
      </w:r>
    </w:p>
    <w:p w:rsidR="006D710B" w:rsidRPr="006D710B" w:rsidRDefault="006D710B" w:rsidP="006D710B">
      <w:pPr>
        <w:autoSpaceDE w:val="0"/>
        <w:autoSpaceDN w:val="0"/>
        <w:adjustRightInd w:val="0"/>
        <w:spacing w:after="0" w:line="240" w:lineRule="auto"/>
        <w:jc w:val="both"/>
        <w:rPr>
          <w:rFonts w:ascii="Tahoma" w:eastAsia="Times New Roman" w:hAnsi="Tahoma" w:cs="Tahoma"/>
          <w:sz w:val="18"/>
          <w:szCs w:val="18"/>
          <w:lang w:val="es-ES" w:eastAsia="es-ES"/>
        </w:rPr>
      </w:pPr>
    </w:p>
    <w:p w:rsidR="006D710B" w:rsidRPr="00FF27C9" w:rsidRDefault="006D710B" w:rsidP="00FF27C9">
      <w:pPr>
        <w:spacing w:after="0" w:line="240" w:lineRule="auto"/>
        <w:jc w:val="both"/>
        <w:rPr>
          <w:rFonts w:ascii="Tahoma" w:eastAsia="Times New Roman" w:hAnsi="Tahoma" w:cs="Tahoma"/>
          <w:b/>
          <w:sz w:val="18"/>
          <w:szCs w:val="18"/>
          <w:lang w:val="es-ES" w:eastAsia="es-ES"/>
        </w:rPr>
      </w:pPr>
      <w:r w:rsidRPr="006D710B">
        <w:rPr>
          <w:rFonts w:ascii="Tahoma" w:eastAsia="Times New Roman" w:hAnsi="Tahoma" w:cs="Tahoma"/>
          <w:sz w:val="18"/>
          <w:szCs w:val="18"/>
          <w:lang w:val="es-ES" w:eastAsia="es-ES"/>
        </w:rPr>
        <w:t xml:space="preserve">Así lo acuerdan quienes firman al calce del presente Dictamen, en sesión de la Comisión de Hacienda Municipal y Patrimonio a los 28 días del mes de marzo del año 2017. Síndico primera Erika Janeth Cabrera Palacios, Presidente; Síndico segunda Lucía Aracely Hernández López, Secretario; Reg. Juan Gilberto Caballero Rueda, Vocal. </w:t>
      </w:r>
      <w:r w:rsidR="00FF27C9">
        <w:rPr>
          <w:rFonts w:ascii="Tahoma" w:eastAsia="Times New Roman" w:hAnsi="Tahoma" w:cs="Tahoma"/>
          <w:b/>
          <w:sz w:val="18"/>
          <w:szCs w:val="18"/>
          <w:lang w:val="es-ES" w:eastAsia="es-ES"/>
        </w:rPr>
        <w:t>RUBRICAS.</w:t>
      </w:r>
    </w:p>
    <w:p w:rsidR="006D710B" w:rsidRPr="00D50D81" w:rsidRDefault="006D710B" w:rsidP="006D710B">
      <w:pPr>
        <w:spacing w:line="252" w:lineRule="auto"/>
        <w:jc w:val="both"/>
        <w:rPr>
          <w:rFonts w:ascii="Calibri" w:eastAsia="Calibri" w:hAnsi="Calibri" w:cs="Calibri"/>
          <w:b/>
        </w:rPr>
      </w:pPr>
      <w:r>
        <w:rPr>
          <w:rFonts w:ascii="Times New Roman" w:hAnsi="Times New Roman" w:cs="Times New Roman"/>
          <w:b/>
          <w:noProof/>
          <w:lang w:eastAsia="es-MX"/>
        </w:rPr>
        <mc:AlternateContent>
          <mc:Choice Requires="wps">
            <w:drawing>
              <wp:anchor distT="0" distB="0" distL="114300" distR="114300" simplePos="0" relativeHeight="251662336" behindDoc="0" locked="0" layoutInCell="1" allowOverlap="1" wp14:anchorId="657C7B20" wp14:editId="738C7607">
                <wp:simplePos x="0" y="0"/>
                <wp:positionH relativeFrom="column">
                  <wp:posOffset>-36339</wp:posOffset>
                </wp:positionH>
                <wp:positionV relativeFrom="paragraph">
                  <wp:posOffset>237490</wp:posOffset>
                </wp:positionV>
                <wp:extent cx="5753100" cy="1104181"/>
                <wp:effectExtent l="0" t="0" r="19050" b="2032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0418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64A2EE" id="Rectángulo 26" o:spid="_x0000_s1026" style="position:absolute;margin-left:-2.85pt;margin-top:18.7pt;width:453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" filled="f" strokecolor="windowText" strokeweight="1pt">
                <v:stroke dashstyle="dash"/>
                <v:path arrowok="t"/>
              </v:rect>
            </w:pict>
          </mc:Fallback>
        </mc:AlternateContent>
      </w:r>
    </w:p>
    <w:p w:rsidR="006D710B" w:rsidRPr="00102211" w:rsidRDefault="006D710B" w:rsidP="006D710B">
      <w:pPr>
        <w:jc w:val="both"/>
        <w:rPr>
          <w:rFonts w:ascii="Times New Roman" w:hAnsi="Times New Roman" w:cs="Times New Roman"/>
          <w:b/>
        </w:rPr>
      </w:pPr>
      <w:r>
        <w:rPr>
          <w:rFonts w:ascii="Times New Roman" w:hAnsi="Times New Roman" w:cs="Times New Roman"/>
          <w:b/>
        </w:rPr>
        <w:t>PUNTO 5</w:t>
      </w:r>
      <w:r w:rsidRPr="00102211">
        <w:rPr>
          <w:rFonts w:ascii="Times New Roman" w:hAnsi="Times New Roman" w:cs="Times New Roman"/>
          <w:b/>
        </w:rPr>
        <w:t xml:space="preserve"> DEL O</w:t>
      </w:r>
      <w:r>
        <w:rPr>
          <w:rFonts w:ascii="Times New Roman" w:hAnsi="Times New Roman" w:cs="Times New Roman"/>
          <w:b/>
        </w:rPr>
        <w:t>RDEN DEL DÍA.- PRESENTACIÓN DE LA PROPUESTA DE APORTACIÓN ECONOMICA MENSUAL QUE OTORGA EL MUNICIPIO DE GENERAL ESCOBEDO AL PATRONATO DE BOMBEROS DE NUEVO LEON A.C., COMO CONTRAPRESTACIÓN AL SERVICIO DE BOMBEROS EN EL COMBATE A INCENDIOS Y OTROS RIESGOS DE LAS PERSONAS Y SUS BIENES, DURANTE EL EJERCICIO FISCAL 2017.</w:t>
      </w:r>
    </w:p>
    <w:p w:rsidR="006D710B" w:rsidRPr="006D710B" w:rsidRDefault="006D710B" w:rsidP="006D710B">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Pr="006D710B">
        <w:rPr>
          <w:rFonts w:ascii="Calibri" w:eastAsia="Calibri" w:hAnsi="Calibri" w:cs="Calibri"/>
        </w:rPr>
        <w:t>damos paso ahora al punto 5 del orden del día, referente a la propuesta de aportación económica mensual que otorga el mu</w:t>
      </w:r>
      <w:r>
        <w:rPr>
          <w:rFonts w:ascii="Calibri" w:eastAsia="Calibri" w:hAnsi="Calibri" w:cs="Calibri"/>
        </w:rPr>
        <w:t>nicipio de General Escobedo al P</w:t>
      </w:r>
      <w:r w:rsidRPr="006D710B">
        <w:rPr>
          <w:rFonts w:ascii="Calibri" w:eastAsia="Calibri" w:hAnsi="Calibri" w:cs="Calibri"/>
        </w:rPr>
        <w:t>atron</w:t>
      </w:r>
      <w:r>
        <w:rPr>
          <w:rFonts w:ascii="Calibri" w:eastAsia="Calibri" w:hAnsi="Calibri" w:cs="Calibri"/>
        </w:rPr>
        <w:t>ato de Bomberos de Nuevo León, A.C</w:t>
      </w:r>
      <w:r w:rsidRPr="006D710B">
        <w:rPr>
          <w:rFonts w:ascii="Calibri" w:eastAsia="Calibri" w:hAnsi="Calibri" w:cs="Calibri"/>
        </w:rPr>
        <w:t xml:space="preserve">., como contraprestación al servicio de bomberos en el combate a incendios y otros riesgos de las personas y sus bienes, </w:t>
      </w:r>
      <w:r w:rsidRPr="006D710B">
        <w:rPr>
          <w:rFonts w:ascii="Calibri" w:eastAsia="Calibri" w:hAnsi="Calibri" w:cs="Calibri"/>
        </w:rPr>
        <w:lastRenderedPageBreak/>
        <w:t xml:space="preserve">durante el ejercicio fiscal 2017; su dictamen ha sido circulado anteriormente </w:t>
      </w:r>
      <w:r w:rsidR="00E82432" w:rsidRPr="006D710B">
        <w:rPr>
          <w:rFonts w:ascii="Calibri" w:eastAsia="Calibri" w:hAnsi="Calibri" w:cs="Calibri"/>
        </w:rPr>
        <w:t>así</w:t>
      </w:r>
      <w:r w:rsidRPr="006D710B">
        <w:rPr>
          <w:rFonts w:ascii="Calibri" w:eastAsia="Calibri" w:hAnsi="Calibri" w:cs="Calibri"/>
        </w:rPr>
        <w:t xml:space="preserve"> como </w:t>
      </w:r>
      <w:r w:rsidR="00E82432" w:rsidRPr="006D710B">
        <w:rPr>
          <w:rFonts w:ascii="Calibri" w:eastAsia="Calibri" w:hAnsi="Calibri" w:cs="Calibri"/>
        </w:rPr>
        <w:t>también</w:t>
      </w:r>
      <w:r w:rsidRPr="006D710B">
        <w:rPr>
          <w:rFonts w:ascii="Calibri" w:eastAsia="Calibri" w:hAnsi="Calibri" w:cs="Calibri"/>
        </w:rPr>
        <w:t xml:space="preserve"> </w:t>
      </w:r>
      <w:r w:rsidR="00E82432" w:rsidRPr="006D710B">
        <w:rPr>
          <w:rFonts w:ascii="Calibri" w:eastAsia="Calibri" w:hAnsi="Calibri" w:cs="Calibri"/>
        </w:rPr>
        <w:t>será</w:t>
      </w:r>
      <w:r w:rsidRPr="006D710B">
        <w:rPr>
          <w:rFonts w:ascii="Calibri" w:eastAsia="Calibri" w:hAnsi="Calibri" w:cs="Calibri"/>
        </w:rPr>
        <w:t xml:space="preserve"> transcrito en su totalidad al acta correspondiente, por lo que se propone la dispensa de su lectura; quienes </w:t>
      </w:r>
      <w:r w:rsidR="00E82432" w:rsidRPr="006D710B">
        <w:rPr>
          <w:rFonts w:ascii="Calibri" w:eastAsia="Calibri" w:hAnsi="Calibri" w:cs="Calibri"/>
        </w:rPr>
        <w:t>estén</w:t>
      </w:r>
      <w:r w:rsidRPr="006D710B">
        <w:rPr>
          <w:rFonts w:ascii="Calibri" w:eastAsia="Calibri" w:hAnsi="Calibri" w:cs="Calibri"/>
        </w:rPr>
        <w:t xml:space="preserve"> de acuerdo con dicha propuesta </w:t>
      </w:r>
      <w:r w:rsidR="00E82432" w:rsidRPr="006D710B">
        <w:rPr>
          <w:rFonts w:ascii="Calibri" w:eastAsia="Calibri" w:hAnsi="Calibri" w:cs="Calibri"/>
        </w:rPr>
        <w:t>sírvanse</w:t>
      </w:r>
      <w:r w:rsidRPr="006D710B">
        <w:rPr>
          <w:rFonts w:ascii="Calibri" w:eastAsia="Calibri" w:hAnsi="Calibri" w:cs="Calibri"/>
        </w:rPr>
        <w:t xml:space="preserve"> manifestarlo en la forma acostumbrada.</w:t>
      </w:r>
    </w:p>
    <w:p w:rsidR="006D710B" w:rsidRPr="00FF27C9" w:rsidRDefault="006D710B" w:rsidP="00FF27C9">
      <w:pPr>
        <w:jc w:val="both"/>
        <w:rPr>
          <w:rFonts w:cs="Tahoma"/>
        </w:rPr>
      </w:pPr>
      <w:r w:rsidRPr="00463C7F">
        <w:rPr>
          <w:rFonts w:cs="Tahoma"/>
        </w:rPr>
        <w:t>El Pleno emite de manera económica</w:t>
      </w:r>
      <w:r w:rsidR="00463C7F" w:rsidRPr="00463C7F">
        <w:rPr>
          <w:rFonts w:cs="Tahoma"/>
        </w:rPr>
        <w:t xml:space="preserve"> y </w:t>
      </w:r>
      <w:r w:rsidR="00E82432" w:rsidRPr="00463C7F">
        <w:rPr>
          <w:rFonts w:cs="Tahoma"/>
        </w:rPr>
        <w:t>unánime</w:t>
      </w:r>
      <w:r w:rsidRPr="00463C7F">
        <w:rPr>
          <w:rFonts w:cs="Tahoma"/>
        </w:rPr>
        <w:t xml:space="preserve"> el siguiente acuerdo:</w:t>
      </w:r>
    </w:p>
    <w:p w:rsidR="006D710B" w:rsidRPr="0084389F" w:rsidRDefault="006D710B" w:rsidP="006D710B">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63360" behindDoc="0" locked="0" layoutInCell="1" allowOverlap="1" wp14:anchorId="5E5DBA70" wp14:editId="4CC65558">
                <wp:simplePos x="0" y="0"/>
                <wp:positionH relativeFrom="column">
                  <wp:posOffset>-53592</wp:posOffset>
                </wp:positionH>
                <wp:positionV relativeFrom="paragraph">
                  <wp:posOffset>-7380</wp:posOffset>
                </wp:positionV>
                <wp:extent cx="5705475" cy="854015"/>
                <wp:effectExtent l="0" t="0" r="28575" b="22860"/>
                <wp:wrapNone/>
                <wp:docPr id="5" name="5 Rectángulo"/>
                <wp:cNvGraphicFramePr/>
                <a:graphic xmlns:a="http://schemas.openxmlformats.org/drawingml/2006/main">
                  <a:graphicData uri="http://schemas.microsoft.com/office/word/2010/wordprocessingShape">
                    <wps:wsp>
                      <wps:cNvSpPr/>
                      <wps:spPr>
                        <a:xfrm>
                          <a:off x="0" y="0"/>
                          <a:ext cx="5705475" cy="8540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61C9B" id="5 Rectángulo" o:spid="_x0000_s1026" style="position:absolute;margin-left:-4.2pt;margin-top:-.6pt;width:449.25pt;height:6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" filled="f" strokecolor="windowText" strokeweight="1pt"/>
            </w:pict>
          </mc:Fallback>
        </mc:AlternateContent>
      </w: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Pr="006D710B">
        <w:rPr>
          <w:rFonts w:eastAsia="Calibri" w:cstheme="minorHAnsi"/>
          <w:b/>
        </w:rPr>
        <w:t>a la propuesta de aportación e</w:t>
      </w:r>
      <w:r>
        <w:rPr>
          <w:rFonts w:eastAsia="Calibri" w:cstheme="minorHAnsi"/>
          <w:b/>
        </w:rPr>
        <w:t>conómica mensual que otorga el Municipio de General E</w:t>
      </w:r>
      <w:r w:rsidRPr="006D710B">
        <w:rPr>
          <w:rFonts w:eastAsia="Calibri" w:cstheme="minorHAnsi"/>
          <w:b/>
        </w:rPr>
        <w:t xml:space="preserve">scobedo al </w:t>
      </w:r>
      <w:r>
        <w:rPr>
          <w:rFonts w:eastAsia="Calibri" w:cstheme="minorHAnsi"/>
          <w:b/>
        </w:rPr>
        <w:t>Patronato de Bomberos de Nuevo León, A.C</w:t>
      </w:r>
      <w:r w:rsidRPr="006D710B">
        <w:rPr>
          <w:rFonts w:eastAsia="Calibri" w:cstheme="minorHAnsi"/>
          <w:b/>
        </w:rPr>
        <w:t>., como contraprestación al servicio de bomberos en el combate a incendios y otros riesgos de las personas y sus bienes, durante el ejercicio fiscal 2017</w:t>
      </w:r>
      <w:r>
        <w:rPr>
          <w:rFonts w:eastAsia="Calibri" w:cstheme="minorHAnsi"/>
          <w:b/>
        </w:rPr>
        <w:t>.</w:t>
      </w:r>
    </w:p>
    <w:p w:rsidR="006D710B" w:rsidRDefault="006D710B" w:rsidP="006D710B">
      <w:pPr>
        <w:spacing w:after="0" w:line="240" w:lineRule="auto"/>
        <w:contextualSpacing/>
        <w:jc w:val="both"/>
        <w:rPr>
          <w:rFonts w:eastAsia="Calibri" w:cstheme="minorHAnsi"/>
        </w:rPr>
      </w:pPr>
    </w:p>
    <w:p w:rsidR="006D710B" w:rsidRDefault="006D710B" w:rsidP="006D710B">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6D710B" w:rsidRDefault="006D710B" w:rsidP="006D710B">
      <w:pPr>
        <w:spacing w:after="0" w:line="240" w:lineRule="auto"/>
        <w:jc w:val="both"/>
        <w:rPr>
          <w:rFonts w:eastAsia="Calibri" w:cstheme="minorHAnsi"/>
        </w:rPr>
      </w:pPr>
    </w:p>
    <w:p w:rsidR="006D710B" w:rsidRDefault="006D710B" w:rsidP="006D710B">
      <w:pPr>
        <w:spacing w:after="0" w:line="240" w:lineRule="auto"/>
        <w:jc w:val="both"/>
        <w:rPr>
          <w:rFonts w:eastAsia="Calibri" w:cstheme="minorHAnsi"/>
        </w:rPr>
      </w:pPr>
      <w:r w:rsidRPr="00463C7F">
        <w:rPr>
          <w:rFonts w:eastAsia="Calibri" w:cstheme="minorHAnsi"/>
        </w:rPr>
        <w:t xml:space="preserve">El pleno, emite de manera </w:t>
      </w:r>
      <w:r w:rsidR="00E82432" w:rsidRPr="00463C7F">
        <w:rPr>
          <w:rFonts w:eastAsia="Calibri" w:cstheme="minorHAnsi"/>
        </w:rPr>
        <w:t>unánime</w:t>
      </w:r>
      <w:r w:rsidRPr="00463C7F">
        <w:rPr>
          <w:rFonts w:eastAsia="Calibri" w:cstheme="minorHAnsi"/>
        </w:rPr>
        <w:t xml:space="preserve"> el siguiente Acuerdo:</w:t>
      </w:r>
    </w:p>
    <w:p w:rsidR="006D710B" w:rsidRPr="001B4029" w:rsidRDefault="006D710B" w:rsidP="006D710B">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4384" behindDoc="1" locked="0" layoutInCell="1" allowOverlap="1" wp14:anchorId="6FC4F811" wp14:editId="726DA1FA">
            <wp:simplePos x="0" y="0"/>
            <wp:positionH relativeFrom="margin">
              <wp:posOffset>-53592</wp:posOffset>
            </wp:positionH>
            <wp:positionV relativeFrom="paragraph">
              <wp:posOffset>152664</wp:posOffset>
            </wp:positionV>
            <wp:extent cx="5759779" cy="1009290"/>
            <wp:effectExtent l="0" t="0" r="0" b="63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009789"/>
                    </a:xfrm>
                    <a:prstGeom prst="rect">
                      <a:avLst/>
                    </a:prstGeom>
                    <a:noFill/>
                  </pic:spPr>
                </pic:pic>
              </a:graphicData>
            </a:graphic>
            <wp14:sizeRelV relativeFrom="margin">
              <wp14:pctHeight>0</wp14:pctHeight>
            </wp14:sizeRelV>
          </wp:anchor>
        </w:drawing>
      </w:r>
    </w:p>
    <w:p w:rsidR="006D710B" w:rsidRPr="00370862" w:rsidRDefault="006D710B" w:rsidP="006D710B">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Pr="00463C7F">
        <w:rPr>
          <w:rFonts w:eastAsia="Calibri" w:cstheme="minorHAnsi"/>
          <w:b/>
        </w:rPr>
        <w:t>unanimidad</w:t>
      </w:r>
      <w:r w:rsidRPr="007A27FE">
        <w:rPr>
          <w:rFonts w:eastAsia="Calibri" w:cstheme="minorHAnsi"/>
          <w:b/>
        </w:rPr>
        <w:t xml:space="preserve"> se aprueba el </w:t>
      </w:r>
      <w:r w:rsidRPr="009A3C4B">
        <w:rPr>
          <w:rFonts w:eastAsia="Calibri" w:cstheme="minorHAnsi"/>
          <w:b/>
        </w:rPr>
        <w:t xml:space="preserve">Dictamen relativo </w:t>
      </w:r>
      <w:r w:rsidRPr="006D710B">
        <w:rPr>
          <w:rFonts w:eastAsia="Calibri" w:cstheme="minorHAnsi"/>
          <w:b/>
        </w:rPr>
        <w:t>a la 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2017</w:t>
      </w:r>
      <w:r w:rsidRPr="007A27FE">
        <w:rPr>
          <w:rFonts w:eastAsia="Calibri" w:cstheme="minorHAnsi"/>
          <w:b/>
        </w:rPr>
        <w:t xml:space="preserve">. </w:t>
      </w:r>
      <w:r w:rsidR="00FD0893" w:rsidRPr="00FF27C9">
        <w:rPr>
          <w:rFonts w:eastAsia="Calibri" w:cstheme="minorHAnsi"/>
          <w:b/>
        </w:rPr>
        <w:t>(ARAE-241</w:t>
      </w:r>
      <w:r w:rsidRPr="00FF27C9">
        <w:rPr>
          <w:rFonts w:eastAsia="Calibri" w:cstheme="minorHAnsi"/>
          <w:b/>
        </w:rPr>
        <w:t>/2016)……………………………………………………………………………………………………………………………………</w:t>
      </w:r>
    </w:p>
    <w:p w:rsidR="006D710B" w:rsidRDefault="006D710B" w:rsidP="006D710B">
      <w:pPr>
        <w:jc w:val="both"/>
        <w:rPr>
          <w:rFonts w:cs="Tahoma"/>
        </w:rPr>
      </w:pPr>
      <w:r>
        <w:rPr>
          <w:rFonts w:cs="Tahoma"/>
        </w:rPr>
        <w:t>A continuación se transcribe en su totalidad el Dictamen aprobado en el presente punto del orden del día:</w:t>
      </w: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r w:rsidRPr="006D710B">
        <w:rPr>
          <w:rFonts w:ascii="Tahoma" w:eastAsia="Times New Roman" w:hAnsi="Tahoma" w:cs="Tahoma"/>
          <w:b/>
          <w:bCs/>
          <w:sz w:val="20"/>
          <w:szCs w:val="20"/>
          <w:lang w:val="es-ES" w:eastAsia="es-ES"/>
        </w:rPr>
        <w:t xml:space="preserve">CC. INTEGRANTES DEL R. AYUNTAMIENTO </w:t>
      </w: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r w:rsidRPr="006D710B">
        <w:rPr>
          <w:rFonts w:ascii="Tahoma" w:eastAsia="Times New Roman" w:hAnsi="Tahoma" w:cs="Tahoma"/>
          <w:b/>
          <w:bCs/>
          <w:sz w:val="20"/>
          <w:szCs w:val="20"/>
          <w:lang w:val="es-ES" w:eastAsia="es-ES"/>
        </w:rPr>
        <w:t>DE GENERAL ESCOBEDO, N. L.</w:t>
      </w: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r w:rsidRPr="006D710B">
        <w:rPr>
          <w:rFonts w:ascii="Tahoma" w:eastAsia="Times New Roman" w:hAnsi="Tahoma" w:cs="Tahoma"/>
          <w:b/>
          <w:bCs/>
          <w:sz w:val="20"/>
          <w:szCs w:val="20"/>
          <w:lang w:val="es-ES" w:eastAsia="es-ES"/>
        </w:rPr>
        <w:t>PRESENTES.-</w:t>
      </w:r>
    </w:p>
    <w:p w:rsidR="006D710B" w:rsidRPr="006D710B" w:rsidRDefault="006D710B" w:rsidP="006D710B">
      <w:pPr>
        <w:spacing w:after="0" w:line="240" w:lineRule="auto"/>
        <w:jc w:val="both"/>
        <w:rPr>
          <w:rFonts w:ascii="Tahoma" w:eastAsia="Times New Roman" w:hAnsi="Tahoma" w:cs="Tahoma"/>
          <w:b/>
          <w:bCs/>
          <w:sz w:val="20"/>
          <w:szCs w:val="20"/>
          <w:lang w:val="es-ES" w:eastAsia="es-ES"/>
        </w:rPr>
      </w:pPr>
    </w:p>
    <w:p w:rsidR="006D710B" w:rsidRPr="006D710B" w:rsidRDefault="006D710B" w:rsidP="006D710B">
      <w:pPr>
        <w:spacing w:after="0" w:line="240" w:lineRule="auto"/>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 xml:space="preserve">Atendiendo la convocatoria correspondiente de la Comisión de Hacienda Municipal y Patrimonio, los integrantes de la misma, en Sesión de Comisión del 28 de marzo del año en curso acordaron con fundamento en lo establecido por los artículos 33 fracción III inciso a) y d), y 37 fracción III incisos b) y c) y 40 fracción II de la Ley de Gobierno Municipal del Estado de Nuevo León; así como por los artículos 78, 79 fracción II, 82 fracción III, 85 fracción VI, 96, 97, 101, 106 , 108 y demás aplicables del Reglamento Interior del R. Ayuntamiento de este Municipio nos permitimos presentar a este Pleno del R. Ayuntamiento la </w:t>
      </w:r>
      <w:r w:rsidRPr="006D710B">
        <w:rPr>
          <w:rFonts w:ascii="Tahoma" w:eastAsia="Times New Roman" w:hAnsi="Tahoma" w:cs="Tahoma"/>
          <w:b/>
          <w:sz w:val="20"/>
          <w:szCs w:val="20"/>
          <w:lang w:val="es-ES" w:eastAsia="es-ES"/>
        </w:rPr>
        <w:t xml:space="preserve">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2017; </w:t>
      </w:r>
      <w:r w:rsidRPr="006D710B">
        <w:rPr>
          <w:rFonts w:ascii="Tahoma" w:eastAsia="Times New Roman" w:hAnsi="Tahoma" w:cs="Tahoma"/>
          <w:sz w:val="20"/>
          <w:szCs w:val="20"/>
          <w:lang w:val="es-ES" w:eastAsia="es-ES"/>
        </w:rPr>
        <w:t>bajo los siguientes:</w:t>
      </w:r>
    </w:p>
    <w:p w:rsidR="006D710B" w:rsidRPr="006D710B" w:rsidRDefault="006D710B" w:rsidP="006D710B">
      <w:pPr>
        <w:spacing w:after="0" w:line="240" w:lineRule="auto"/>
        <w:jc w:val="both"/>
        <w:rPr>
          <w:rFonts w:ascii="Tahoma" w:eastAsia="Times New Roman" w:hAnsi="Tahoma" w:cs="Tahoma"/>
          <w:sz w:val="20"/>
          <w:szCs w:val="20"/>
          <w:lang w:val="es-ES" w:eastAsia="es-ES"/>
        </w:rPr>
      </w:pPr>
    </w:p>
    <w:p w:rsidR="006D710B" w:rsidRPr="006D710B" w:rsidRDefault="006D710B" w:rsidP="006D710B">
      <w:pPr>
        <w:spacing w:after="0" w:line="240" w:lineRule="auto"/>
        <w:jc w:val="center"/>
        <w:rPr>
          <w:rFonts w:ascii="Tahoma" w:eastAsia="Times New Roman" w:hAnsi="Tahoma" w:cs="Tahoma"/>
          <w:b/>
          <w:sz w:val="20"/>
          <w:szCs w:val="20"/>
          <w:lang w:val="es-ES" w:eastAsia="es-ES"/>
        </w:rPr>
      </w:pPr>
      <w:r w:rsidRPr="006D710B">
        <w:rPr>
          <w:rFonts w:ascii="Tahoma" w:eastAsia="Times New Roman" w:hAnsi="Tahoma" w:cs="Tahoma"/>
          <w:b/>
          <w:sz w:val="20"/>
          <w:szCs w:val="20"/>
          <w:lang w:val="es-ES" w:eastAsia="es-ES"/>
        </w:rPr>
        <w:t>ANTECEDENTES</w:t>
      </w:r>
    </w:p>
    <w:p w:rsidR="006D710B" w:rsidRPr="006D710B" w:rsidRDefault="006D710B" w:rsidP="006D710B">
      <w:pPr>
        <w:spacing w:after="0" w:line="240" w:lineRule="auto"/>
        <w:jc w:val="center"/>
        <w:rPr>
          <w:rFonts w:ascii="Tahoma" w:eastAsia="Times New Roman" w:hAnsi="Tahoma" w:cs="Tahoma"/>
          <w:b/>
          <w:sz w:val="20"/>
          <w:szCs w:val="20"/>
          <w:lang w:val="es-ES" w:eastAsia="es-ES"/>
        </w:rPr>
      </w:pP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El Patronato de Bomberos de Nuevo León, A.C., representa a una Asociación cuyo objetivo principal es brindar el servicio de bomberos de manera gratuita, mediante la coordinación constante entre esta misma, Gobierno y sociedad en general; entre sus funciones principales podemos identificar la de brindar atención las 24 horas ante contingentes tales como incendios, accidentes, desastres naturales, incluso campañas de fortalecimiento a la concientización sobre la prevención de siniestros, esto a través de cursos, visitas guiadas en estaciones ubicadas en el Estado de Nuevo León, etcétera.</w:t>
      </w: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Actualmente, en el Municipio de General Escobedo opera una estación, la ubicada en Colonia Infonavit Monterreal, la cual funciona en conjunto con la Dirección de Protección Civil de esta Ciudad, dando como resultado una atención global ante diversas contingencias; es en este punto donde radica la importancia del servicio de bomberos en este Municipio.</w:t>
      </w: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Esta Institución privada de servicio a los habitantes de Nuevo León y de General Escobedo genera recursos para su operación, administración, equipo, mantenimiento y consecución de sus fines institucionales a través de distintos mecanismos, contemplando las participaciones económicas de los Gobiernos Municipales como respaldo ante los costos que generan los factores ya mencionados.</w:t>
      </w: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Por lo antes mencionado, el Patronato de Bomberos de Nuevo León A.C., en el mes de Marzo envió a la Secretaría de Administración, Finanzas y Tesorero Municipal la solicitud correspondiente para considerar un ajuste en los recursos económicos otorgados como pago para la contraprestación del servicio de bomberos en el Municipio; considerando la cantidad de $130,000.00 (ciento treinta mil pesos 00/100 m.n.) mensuales a partir de Enero del 2017, a diferencia de los $100,000.00 (cien mil pesos 0/100 m.n.) que han sido otorgados hasta la fecha.</w:t>
      </w: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p>
    <w:p w:rsidR="006D710B" w:rsidRPr="006D710B" w:rsidRDefault="006D710B" w:rsidP="006D710B">
      <w:pPr>
        <w:spacing w:after="0" w:line="240" w:lineRule="auto"/>
        <w:ind w:firstLine="708"/>
        <w:jc w:val="center"/>
        <w:rPr>
          <w:rFonts w:ascii="Tahoma" w:eastAsia="Times New Roman" w:hAnsi="Tahoma" w:cs="Tahoma"/>
          <w:b/>
          <w:sz w:val="20"/>
          <w:szCs w:val="20"/>
          <w:lang w:val="es-ES" w:eastAsia="es-ES"/>
        </w:rPr>
      </w:pPr>
      <w:r w:rsidRPr="006D710B">
        <w:rPr>
          <w:rFonts w:ascii="Tahoma" w:eastAsia="Times New Roman" w:hAnsi="Tahoma" w:cs="Tahoma"/>
          <w:b/>
          <w:sz w:val="20"/>
          <w:szCs w:val="20"/>
          <w:lang w:val="es-ES" w:eastAsia="es-ES"/>
        </w:rPr>
        <w:t>CONSIDERACIONES</w:t>
      </w:r>
    </w:p>
    <w:p w:rsidR="006D710B" w:rsidRPr="006D710B" w:rsidRDefault="006D710B" w:rsidP="006D710B">
      <w:pPr>
        <w:spacing w:after="0" w:line="240" w:lineRule="auto"/>
        <w:ind w:firstLine="708"/>
        <w:jc w:val="center"/>
        <w:rPr>
          <w:rFonts w:ascii="Tahoma" w:eastAsia="Times New Roman" w:hAnsi="Tahoma" w:cs="Tahoma"/>
          <w:b/>
          <w:sz w:val="20"/>
          <w:szCs w:val="20"/>
          <w:lang w:val="es-ES" w:eastAsia="es-ES"/>
        </w:rPr>
      </w:pP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r w:rsidRPr="006D710B">
        <w:rPr>
          <w:rFonts w:ascii="Tahoma" w:eastAsia="Times New Roman" w:hAnsi="Tahoma" w:cs="Tahoma"/>
          <w:b/>
          <w:sz w:val="20"/>
          <w:szCs w:val="20"/>
          <w:lang w:val="es-ES" w:eastAsia="es-ES"/>
        </w:rPr>
        <w:t xml:space="preserve">PRIMERO.- </w:t>
      </w:r>
      <w:r w:rsidRPr="006D710B">
        <w:rPr>
          <w:rFonts w:ascii="Tahoma" w:eastAsia="Times New Roman" w:hAnsi="Tahoma" w:cs="Tahoma"/>
          <w:sz w:val="20"/>
          <w:szCs w:val="20"/>
          <w:lang w:val="es-ES" w:eastAsia="es-ES"/>
        </w:rPr>
        <w:t>Que el Artículo 115 fracciones II y IV de la Constitución Política de los Estados Unidos Mexicanos, y los Artículos 119 y 120 de la Constitución Política del Estado Libre y Soberano del Estado de Nuevo León mencionan que los Municipios estarán investidos de personalidad jurídica y manejaran su patrimonio conforme a la ley, así mismo,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r w:rsidRPr="006D710B">
        <w:rPr>
          <w:rFonts w:ascii="Tahoma" w:eastAsia="Times New Roman" w:hAnsi="Tahoma" w:cs="Tahoma"/>
          <w:b/>
          <w:sz w:val="20"/>
          <w:szCs w:val="20"/>
          <w:lang w:val="es-ES" w:eastAsia="es-ES"/>
        </w:rPr>
        <w:t xml:space="preserve">SEGUNDO.- </w:t>
      </w:r>
      <w:r w:rsidRPr="006D710B">
        <w:rPr>
          <w:rFonts w:ascii="Tahoma" w:eastAsia="Times New Roman" w:hAnsi="Tahoma" w:cs="Tahoma"/>
          <w:sz w:val="20"/>
          <w:szCs w:val="20"/>
          <w:lang w:val="es-ES" w:eastAsia="es-ES"/>
        </w:rPr>
        <w:t>Que el Artículo 179 de la Ley de Gobierno Municipal del Estado de Nuevo León menciona que El Presupuesto de Egresos además de comprender las erogaciones a que se refiere el artículo que le antecede, deberá incorporar los subsidios, donaciones, estímulos, transferencias y demás conceptos de gastos que se otorguen a Asociaciones, Patronatos, Instituciones de Beneficencia Pública y Privada y demás Organizaciones similares a éstas.</w:t>
      </w: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r w:rsidRPr="006D710B">
        <w:rPr>
          <w:rFonts w:ascii="Tahoma" w:eastAsia="Times New Roman" w:hAnsi="Tahoma" w:cs="Tahoma"/>
          <w:sz w:val="20"/>
          <w:szCs w:val="20"/>
          <w:lang w:val="es-ES" w:eastAsia="es-ES"/>
        </w:rPr>
        <w:t>Por lo antes mencionado, esta Comisión de Hacienda Municipal y Patrimonio del R. Ayuntamiento de General Escobedo, Nuevo León, considera de vital importancia llevar a cabo la propuesta correspondiente para otorgar la cantidad solicitada mensual durante el ejercicio fiscal 2017 al Patronato de Bomberos de Nuevo León, A.C.; es por ello que se pone a consideración del Pleno los siguientes:</w:t>
      </w: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p>
    <w:p w:rsidR="006D710B" w:rsidRPr="006D710B" w:rsidRDefault="006D710B" w:rsidP="006D710B">
      <w:pPr>
        <w:spacing w:after="0" w:line="240" w:lineRule="auto"/>
        <w:ind w:firstLine="708"/>
        <w:jc w:val="center"/>
        <w:rPr>
          <w:rFonts w:ascii="Tahoma" w:eastAsia="Times New Roman" w:hAnsi="Tahoma" w:cs="Tahoma"/>
          <w:b/>
          <w:sz w:val="20"/>
          <w:szCs w:val="20"/>
          <w:lang w:val="es-ES" w:eastAsia="es-ES"/>
        </w:rPr>
      </w:pPr>
      <w:r w:rsidRPr="006D710B">
        <w:rPr>
          <w:rFonts w:ascii="Tahoma" w:eastAsia="Times New Roman" w:hAnsi="Tahoma" w:cs="Tahoma"/>
          <w:b/>
          <w:sz w:val="20"/>
          <w:szCs w:val="20"/>
          <w:lang w:val="es-ES" w:eastAsia="es-ES"/>
        </w:rPr>
        <w:t>ACUERDOS</w:t>
      </w:r>
    </w:p>
    <w:p w:rsidR="006D710B" w:rsidRPr="006D710B" w:rsidRDefault="006D710B" w:rsidP="006D710B">
      <w:pPr>
        <w:spacing w:after="0" w:line="240" w:lineRule="auto"/>
        <w:ind w:firstLine="708"/>
        <w:jc w:val="center"/>
        <w:rPr>
          <w:rFonts w:ascii="Tahoma" w:eastAsia="Times New Roman" w:hAnsi="Tahoma" w:cs="Tahoma"/>
          <w:b/>
          <w:sz w:val="20"/>
          <w:szCs w:val="20"/>
          <w:lang w:val="es-ES" w:eastAsia="es-ES"/>
        </w:rPr>
      </w:pP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r w:rsidRPr="006D710B">
        <w:rPr>
          <w:rFonts w:ascii="Tahoma" w:eastAsia="Times New Roman" w:hAnsi="Tahoma" w:cs="Tahoma"/>
          <w:b/>
          <w:sz w:val="20"/>
          <w:szCs w:val="20"/>
          <w:lang w:val="es-ES" w:eastAsia="es-ES"/>
        </w:rPr>
        <w:t xml:space="preserve">PRIMERO.- </w:t>
      </w:r>
      <w:r w:rsidRPr="006D710B">
        <w:rPr>
          <w:rFonts w:ascii="Tahoma" w:eastAsia="Times New Roman" w:hAnsi="Tahoma" w:cs="Tahoma"/>
          <w:sz w:val="20"/>
          <w:szCs w:val="20"/>
          <w:lang w:val="es-ES" w:eastAsia="es-ES"/>
        </w:rPr>
        <w:t>Se autoriza la propuesta de aportación económica para otorgar mensualmente al Patronato de Bomberos de Nuevo León A.C. la cantidad de $130,000.00 (ciento treinta mil pesos 00/100 m.n.) como contraprestación por el servicio de bomberos otorgado en el Municipio de General Escobedo, esto con vigencia del 01 de enero del 2017 al 31 de Diciembre del 2017.</w:t>
      </w: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r w:rsidRPr="006D710B">
        <w:rPr>
          <w:rFonts w:ascii="Tahoma" w:eastAsia="Times New Roman" w:hAnsi="Tahoma" w:cs="Tahoma"/>
          <w:b/>
          <w:sz w:val="20"/>
          <w:szCs w:val="20"/>
          <w:lang w:val="es-ES" w:eastAsia="es-ES"/>
        </w:rPr>
        <w:t xml:space="preserve">SEGUNDO.- </w:t>
      </w:r>
      <w:r w:rsidRPr="006D710B">
        <w:rPr>
          <w:rFonts w:ascii="Tahoma" w:eastAsia="Times New Roman" w:hAnsi="Tahoma" w:cs="Tahoma"/>
          <w:sz w:val="20"/>
          <w:szCs w:val="20"/>
          <w:lang w:val="es-ES" w:eastAsia="es-ES"/>
        </w:rPr>
        <w:t>De aprobarse el presente dictamen, el acuerdo que antecede tendrá efectos retroactivos al mes de Enero del año en curso.</w:t>
      </w: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r w:rsidRPr="006D710B">
        <w:rPr>
          <w:rFonts w:ascii="Tahoma" w:eastAsia="Times New Roman" w:hAnsi="Tahoma" w:cs="Tahoma"/>
          <w:b/>
          <w:sz w:val="20"/>
          <w:szCs w:val="20"/>
          <w:lang w:val="es-ES" w:eastAsia="es-ES"/>
        </w:rPr>
        <w:t xml:space="preserve">TERCERO.- </w:t>
      </w:r>
      <w:r w:rsidRPr="006D710B">
        <w:rPr>
          <w:rFonts w:ascii="Tahoma" w:eastAsia="Times New Roman" w:hAnsi="Tahoma" w:cs="Tahoma"/>
          <w:sz w:val="20"/>
          <w:szCs w:val="20"/>
          <w:lang w:val="es-ES" w:eastAsia="es-ES"/>
        </w:rPr>
        <w:t>Que se brinde la difusión correspondiente al presente Acuerdo a través de la gaceta municipal y de la página web institucional del Municipio de General Escobedo, Nuevo León.</w:t>
      </w:r>
    </w:p>
    <w:p w:rsidR="006D710B" w:rsidRPr="006D710B" w:rsidRDefault="006D710B" w:rsidP="006D710B">
      <w:pPr>
        <w:spacing w:after="0" w:line="240" w:lineRule="auto"/>
        <w:ind w:firstLine="708"/>
        <w:jc w:val="both"/>
        <w:rPr>
          <w:rFonts w:ascii="Tahoma" w:eastAsia="Times New Roman" w:hAnsi="Tahoma" w:cs="Tahoma"/>
          <w:sz w:val="20"/>
          <w:szCs w:val="20"/>
          <w:lang w:val="es-ES" w:eastAsia="es-ES"/>
        </w:rPr>
      </w:pPr>
    </w:p>
    <w:p w:rsidR="006D710B" w:rsidRDefault="006D710B" w:rsidP="006D710B">
      <w:pPr>
        <w:spacing w:after="0" w:line="240" w:lineRule="auto"/>
        <w:jc w:val="both"/>
        <w:rPr>
          <w:rFonts w:ascii="Tahoma" w:eastAsia="Times New Roman" w:hAnsi="Tahoma" w:cs="Tahoma"/>
          <w:b/>
          <w:sz w:val="20"/>
          <w:szCs w:val="20"/>
          <w:lang w:val="es-ES" w:eastAsia="es-ES"/>
        </w:rPr>
      </w:pPr>
      <w:r w:rsidRPr="006D710B">
        <w:rPr>
          <w:rFonts w:ascii="Tahoma" w:eastAsia="Times New Roman" w:hAnsi="Tahoma" w:cs="Tahoma"/>
          <w:sz w:val="20"/>
          <w:szCs w:val="20"/>
          <w:lang w:val="es-ES" w:eastAsia="es-ES"/>
        </w:rPr>
        <w:t>Así lo acuerdan quienes firman al calce del presente Dictamen, en sesión de la Comisión de Hacienda Municipal y Patrimonio a los 28 días del mes de marzo del año 2017.</w:t>
      </w:r>
      <w:r w:rsidRPr="006D710B">
        <w:t xml:space="preserve"> </w:t>
      </w:r>
      <w:r w:rsidRPr="006D710B">
        <w:rPr>
          <w:rFonts w:ascii="Tahoma" w:eastAsia="Times New Roman" w:hAnsi="Tahoma" w:cs="Tahoma"/>
          <w:sz w:val="20"/>
          <w:szCs w:val="20"/>
          <w:lang w:val="es-ES" w:eastAsia="es-ES"/>
        </w:rPr>
        <w:t xml:space="preserve">Síndico primera Erika Janeth Cabrera Palacios, Presidente; Síndico segunda Lucía Aracely Hernández López, Secretario; Reg. Juan Gilberto Caballero Rueda, Vocal. </w:t>
      </w:r>
      <w:r w:rsidRPr="006D710B">
        <w:rPr>
          <w:rFonts w:ascii="Tahoma" w:eastAsia="Times New Roman" w:hAnsi="Tahoma" w:cs="Tahoma"/>
          <w:b/>
          <w:sz w:val="20"/>
          <w:szCs w:val="20"/>
          <w:lang w:val="es-ES" w:eastAsia="es-ES"/>
        </w:rPr>
        <w:t>RUBRICAS.</w:t>
      </w:r>
    </w:p>
    <w:p w:rsidR="00FF27C9" w:rsidRPr="006D710B" w:rsidRDefault="00FF27C9" w:rsidP="006D710B">
      <w:pPr>
        <w:spacing w:after="0" w:line="240" w:lineRule="auto"/>
        <w:jc w:val="both"/>
        <w:rPr>
          <w:rFonts w:ascii="Tahoma" w:eastAsia="Times New Roman" w:hAnsi="Tahoma" w:cs="Tahoma"/>
          <w:b/>
          <w:sz w:val="20"/>
          <w:szCs w:val="20"/>
          <w:lang w:val="es-ES" w:eastAsia="es-ES"/>
        </w:rPr>
      </w:pPr>
    </w:p>
    <w:p w:rsidR="006D710B" w:rsidRPr="000A745D" w:rsidRDefault="006D710B" w:rsidP="006D710B">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65408" behindDoc="0" locked="0" layoutInCell="1" allowOverlap="1" wp14:anchorId="36301E88" wp14:editId="6F100AC4">
                <wp:simplePos x="0" y="0"/>
                <wp:positionH relativeFrom="column">
                  <wp:posOffset>-36339</wp:posOffset>
                </wp:positionH>
                <wp:positionV relativeFrom="paragraph">
                  <wp:posOffset>178122</wp:posOffset>
                </wp:positionV>
                <wp:extent cx="5753100" cy="500333"/>
                <wp:effectExtent l="0" t="0" r="19050" b="14605"/>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00333"/>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C11E78" id="Rectángulo 26" o:spid="_x0000_s1026" style="position:absolute;margin-left:-2.85pt;margin-top:14.05pt;width:453pt;height:3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" filled="f" strokecolor="windowText" strokeweight="1pt">
                <v:stroke dashstyle="dash"/>
                <v:path arrowok="t"/>
              </v:rect>
            </w:pict>
          </mc:Fallback>
        </mc:AlternateContent>
      </w:r>
    </w:p>
    <w:p w:rsidR="006D710B" w:rsidRPr="006D710B" w:rsidRDefault="006D710B" w:rsidP="002B1A63">
      <w:pPr>
        <w:jc w:val="both"/>
        <w:rPr>
          <w:rFonts w:ascii="Times New Roman" w:hAnsi="Times New Roman" w:cs="Times New Roman"/>
          <w:b/>
        </w:rPr>
      </w:pPr>
      <w:r>
        <w:rPr>
          <w:rFonts w:ascii="Times New Roman" w:hAnsi="Times New Roman" w:cs="Times New Roman"/>
          <w:b/>
        </w:rPr>
        <w:t>PUNTO 6 DEL ORDEN DEL DIA.- PROPUESTA DE NOMENCLATURA DEL FRACCIONAMIENTO “PORTAL DE SAN FRANCISCO, SECTO</w:t>
      </w:r>
      <w:r w:rsidR="00FF27C9">
        <w:rPr>
          <w:rFonts w:ascii="Times New Roman" w:hAnsi="Times New Roman" w:cs="Times New Roman"/>
          <w:b/>
        </w:rPr>
        <w:t>R SAN MIGUEL”.</w:t>
      </w:r>
    </w:p>
    <w:p w:rsidR="00D50D81" w:rsidRDefault="006D710B" w:rsidP="002B1A63">
      <w:pPr>
        <w:jc w:val="both"/>
        <w:rPr>
          <w:rFonts w:cs="Tahoma"/>
        </w:rPr>
      </w:pPr>
      <w:r>
        <w:rPr>
          <w:rFonts w:cs="Tahoma"/>
        </w:rPr>
        <w:lastRenderedPageBreak/>
        <w:t xml:space="preserve">El Secretario del R. Ayuntamiento menciona lo siguiente: </w:t>
      </w:r>
      <w:r w:rsidRPr="006D710B">
        <w:rPr>
          <w:rFonts w:cs="Tahoma"/>
        </w:rPr>
        <w:t>ahora bien, pasamos al punto 6 del orden del día, referente a la presentación de la propuesta de nomenclatura del fraccionamiento “portal de san francisco, sector san miguel”; su dictamen fue circulado con anterioridad, señalando también que será transcrito en su totalidad al acta correspondiente, por lo que se propone la dispensa de su lectura, quienes estén de acuerdo con la misma, sírvanse manifestarlo en la forma acostumbrada.</w:t>
      </w:r>
    </w:p>
    <w:p w:rsidR="006D710B" w:rsidRDefault="006D710B" w:rsidP="006D710B">
      <w:pPr>
        <w:jc w:val="both"/>
        <w:rPr>
          <w:rFonts w:cs="Tahoma"/>
        </w:rPr>
      </w:pPr>
      <w:r w:rsidRPr="00463C7F">
        <w:rPr>
          <w:rFonts w:eastAsia="Calibri" w:cstheme="minorHAnsi"/>
          <w:b/>
          <w:noProof/>
          <w:lang w:eastAsia="es-MX"/>
        </w:rPr>
        <mc:AlternateContent>
          <mc:Choice Requires="wps">
            <w:drawing>
              <wp:anchor distT="0" distB="0" distL="114300" distR="114300" simplePos="0" relativeHeight="251649024" behindDoc="0" locked="0" layoutInCell="1" allowOverlap="1" wp14:anchorId="7322B6C1" wp14:editId="15CA0440">
                <wp:simplePos x="0" y="0"/>
                <wp:positionH relativeFrom="column">
                  <wp:posOffset>-53975</wp:posOffset>
                </wp:positionH>
                <wp:positionV relativeFrom="paragraph">
                  <wp:posOffset>276860</wp:posOffset>
                </wp:positionV>
                <wp:extent cx="5705475" cy="361950"/>
                <wp:effectExtent l="0" t="0" r="28575" b="19050"/>
                <wp:wrapNone/>
                <wp:docPr id="8" name="8 Rectángulo"/>
                <wp:cNvGraphicFramePr/>
                <a:graphic xmlns:a="http://schemas.openxmlformats.org/drawingml/2006/main">
                  <a:graphicData uri="http://schemas.microsoft.com/office/word/2010/wordprocessingShape">
                    <wps:wsp>
                      <wps:cNvSpPr/>
                      <wps:spPr>
                        <a:xfrm>
                          <a:off x="0" y="0"/>
                          <a:ext cx="5705475"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4E903" id="8 Rectángulo" o:spid="_x0000_s1026" style="position:absolute;margin-left:-4.25pt;margin-top:21.8pt;width:449.25pt;height:28.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" filled="f" strokecolor="windowText" strokeweight="1pt"/>
            </w:pict>
          </mc:Fallback>
        </mc:AlternateContent>
      </w:r>
      <w:r w:rsidRPr="00463C7F">
        <w:rPr>
          <w:rFonts w:cs="Tahoma"/>
        </w:rPr>
        <w:t>El Pleno emite de manera económica</w:t>
      </w:r>
      <w:r w:rsidR="00463C7F" w:rsidRPr="00463C7F">
        <w:rPr>
          <w:rFonts w:cs="Tahoma"/>
        </w:rPr>
        <w:t xml:space="preserve"> y </w:t>
      </w:r>
      <w:r w:rsidR="00E82432" w:rsidRPr="00463C7F">
        <w:rPr>
          <w:rFonts w:cs="Tahoma"/>
        </w:rPr>
        <w:t>unánime</w:t>
      </w:r>
      <w:r w:rsidRPr="00463C7F">
        <w:rPr>
          <w:rFonts w:cs="Tahoma"/>
        </w:rPr>
        <w:t xml:space="preserve"> el siguiente acuerdo:</w:t>
      </w:r>
    </w:p>
    <w:p w:rsidR="006D710B" w:rsidRDefault="006D710B" w:rsidP="006D710B">
      <w:pPr>
        <w:spacing w:after="0" w:line="240" w:lineRule="auto"/>
        <w:contextualSpacing/>
        <w:jc w:val="both"/>
        <w:rPr>
          <w:rFonts w:eastAsia="Calibri" w:cstheme="minorHAnsi"/>
          <w:b/>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Pr="006D710B">
        <w:rPr>
          <w:rFonts w:eastAsia="Calibri" w:cstheme="minorHAnsi"/>
          <w:b/>
        </w:rPr>
        <w:t xml:space="preserve">a la propuesta de </w:t>
      </w:r>
      <w:r>
        <w:rPr>
          <w:rFonts w:eastAsia="Calibri" w:cstheme="minorHAnsi"/>
          <w:b/>
        </w:rPr>
        <w:t>Nomenclatura del Fraccionamiento “Portal de San Francisco, Sector San Miguel”.</w:t>
      </w:r>
    </w:p>
    <w:p w:rsidR="006D710B" w:rsidRDefault="006D710B" w:rsidP="006D710B">
      <w:pPr>
        <w:spacing w:after="0" w:line="240" w:lineRule="auto"/>
        <w:contextualSpacing/>
        <w:jc w:val="both"/>
        <w:rPr>
          <w:rFonts w:eastAsia="Calibri" w:cstheme="minorHAnsi"/>
        </w:rPr>
      </w:pPr>
    </w:p>
    <w:p w:rsidR="006D710B" w:rsidRDefault="006D710B" w:rsidP="006D710B">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6D710B" w:rsidRDefault="006D710B" w:rsidP="006D710B">
      <w:pPr>
        <w:spacing w:after="0" w:line="240" w:lineRule="auto"/>
        <w:jc w:val="both"/>
        <w:rPr>
          <w:rFonts w:eastAsia="Calibri" w:cstheme="minorHAnsi"/>
        </w:rPr>
      </w:pPr>
    </w:p>
    <w:p w:rsidR="006D710B" w:rsidRDefault="006D710B" w:rsidP="006D710B">
      <w:pPr>
        <w:spacing w:after="0" w:line="240" w:lineRule="auto"/>
        <w:jc w:val="both"/>
        <w:rPr>
          <w:rFonts w:eastAsia="Calibri" w:cstheme="minorHAnsi"/>
        </w:rPr>
      </w:pPr>
      <w:r w:rsidRPr="00463C7F">
        <w:rPr>
          <w:rFonts w:eastAsia="Calibri" w:cstheme="minorHAnsi"/>
        </w:rPr>
        <w:t xml:space="preserve">El pleno, emite de manera </w:t>
      </w:r>
      <w:r w:rsidR="00E82432" w:rsidRPr="00463C7F">
        <w:rPr>
          <w:rFonts w:eastAsia="Calibri" w:cstheme="minorHAnsi"/>
        </w:rPr>
        <w:t>unánime</w:t>
      </w:r>
      <w:r w:rsidRPr="00463C7F">
        <w:rPr>
          <w:rFonts w:eastAsia="Calibri" w:cstheme="minorHAnsi"/>
        </w:rPr>
        <w:t xml:space="preserve"> el siguiente Acuerdo:</w:t>
      </w:r>
    </w:p>
    <w:p w:rsidR="006D710B" w:rsidRPr="001B4029" w:rsidRDefault="006D710B" w:rsidP="006D710B">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6432" behindDoc="1" locked="0" layoutInCell="1" allowOverlap="1" wp14:anchorId="6AEF7D3F" wp14:editId="00A4CC15">
            <wp:simplePos x="0" y="0"/>
            <wp:positionH relativeFrom="margin">
              <wp:posOffset>-53592</wp:posOffset>
            </wp:positionH>
            <wp:positionV relativeFrom="paragraph">
              <wp:posOffset>154437</wp:posOffset>
            </wp:positionV>
            <wp:extent cx="5759778" cy="448573"/>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48795"/>
                    </a:xfrm>
                    <a:prstGeom prst="rect">
                      <a:avLst/>
                    </a:prstGeom>
                    <a:noFill/>
                  </pic:spPr>
                </pic:pic>
              </a:graphicData>
            </a:graphic>
            <wp14:sizeRelV relativeFrom="margin">
              <wp14:pctHeight>0</wp14:pctHeight>
            </wp14:sizeRelV>
          </wp:anchor>
        </w:drawing>
      </w:r>
    </w:p>
    <w:p w:rsidR="006D710B" w:rsidRDefault="006D710B" w:rsidP="002B1A63">
      <w:pPr>
        <w:jc w:val="both"/>
        <w:rPr>
          <w:rFonts w:cs="Tahoma"/>
        </w:rPr>
      </w:pPr>
      <w:r w:rsidRPr="007A27FE">
        <w:rPr>
          <w:rFonts w:eastAsia="Calibri" w:cstheme="minorHAnsi"/>
          <w:b/>
        </w:rPr>
        <w:t xml:space="preserve">UNICO.- </w:t>
      </w:r>
      <w:r w:rsidRPr="00463C7F">
        <w:rPr>
          <w:rFonts w:eastAsia="Calibri" w:cstheme="minorHAnsi"/>
          <w:b/>
        </w:rPr>
        <w:t>Por unanimidad</w:t>
      </w:r>
      <w:r w:rsidRPr="007A27FE">
        <w:rPr>
          <w:rFonts w:eastAsia="Calibri" w:cstheme="minorHAnsi"/>
          <w:b/>
        </w:rPr>
        <w:t xml:space="preserve"> se aprueba el </w:t>
      </w:r>
      <w:r w:rsidRPr="009A3C4B">
        <w:rPr>
          <w:rFonts w:eastAsia="Calibri" w:cstheme="minorHAnsi"/>
          <w:b/>
        </w:rPr>
        <w:t xml:space="preserve">Dictamen relativo </w:t>
      </w:r>
      <w:r w:rsidRPr="006D710B">
        <w:rPr>
          <w:rFonts w:eastAsia="Calibri" w:cstheme="minorHAnsi"/>
          <w:b/>
        </w:rPr>
        <w:t>a la propuesta</w:t>
      </w:r>
      <w:r>
        <w:rPr>
          <w:rFonts w:eastAsia="Calibri" w:cstheme="minorHAnsi"/>
          <w:b/>
        </w:rPr>
        <w:t xml:space="preserve"> de Nomenclatura del Fraccionamiento “Portal de San Francisco, Sector San Miguel</w:t>
      </w:r>
      <w:r w:rsidRPr="00FF27C9">
        <w:rPr>
          <w:rFonts w:eastAsia="Calibri" w:cstheme="minorHAnsi"/>
          <w:b/>
        </w:rPr>
        <w:t xml:space="preserve">”. (ARAE </w:t>
      </w:r>
      <w:r w:rsidR="00FD0893" w:rsidRPr="00FF27C9">
        <w:rPr>
          <w:rFonts w:eastAsia="Calibri" w:cstheme="minorHAnsi"/>
          <w:b/>
        </w:rPr>
        <w:t>242</w:t>
      </w:r>
      <w:r w:rsidRPr="00FF27C9">
        <w:rPr>
          <w:rFonts w:eastAsia="Calibri" w:cstheme="minorHAnsi"/>
          <w:b/>
        </w:rPr>
        <w:t>/2016)………………………..</w:t>
      </w:r>
    </w:p>
    <w:p w:rsidR="006D710B" w:rsidRDefault="006D710B" w:rsidP="006D710B">
      <w:pPr>
        <w:jc w:val="both"/>
        <w:rPr>
          <w:rFonts w:cs="Tahoma"/>
        </w:rPr>
      </w:pPr>
      <w:r>
        <w:rPr>
          <w:rFonts w:cs="Tahoma"/>
        </w:rPr>
        <w:t xml:space="preserve">A </w:t>
      </w:r>
      <w:r w:rsidR="00E82432">
        <w:rPr>
          <w:rFonts w:cs="Tahoma"/>
        </w:rPr>
        <w:t>continuación,</w:t>
      </w:r>
      <w:r>
        <w:rPr>
          <w:rFonts w:cs="Tahoma"/>
        </w:rPr>
        <w:t xml:space="preserve"> se transcribe en su totalidad el Dictamen aprobado en el presente punto del orden del día:</w:t>
      </w:r>
    </w:p>
    <w:p w:rsidR="006D710B" w:rsidRPr="006D710B" w:rsidRDefault="006D710B" w:rsidP="006D710B">
      <w:pPr>
        <w:spacing w:after="0" w:line="240" w:lineRule="auto"/>
        <w:jc w:val="both"/>
        <w:rPr>
          <w:rFonts w:ascii="Tahoma" w:eastAsia="Times New Roman" w:hAnsi="Tahoma" w:cs="Tahoma"/>
          <w:b/>
          <w:sz w:val="21"/>
          <w:szCs w:val="21"/>
          <w:lang w:val="es-ES" w:eastAsia="es-ES"/>
        </w:rPr>
      </w:pPr>
      <w:r w:rsidRPr="006D710B">
        <w:rPr>
          <w:rFonts w:ascii="Tahoma" w:eastAsia="Times New Roman" w:hAnsi="Tahoma" w:cs="Tahoma"/>
          <w:b/>
          <w:sz w:val="21"/>
          <w:szCs w:val="21"/>
          <w:lang w:val="es-ES" w:eastAsia="es-ES"/>
        </w:rPr>
        <w:t>C.C. INTEGRANTES DEL PLENO R. AYUNTAMIENTO</w:t>
      </w:r>
    </w:p>
    <w:p w:rsidR="006D710B" w:rsidRPr="006D710B" w:rsidRDefault="006D710B" w:rsidP="006D710B">
      <w:pPr>
        <w:spacing w:after="0" w:line="240" w:lineRule="auto"/>
        <w:jc w:val="both"/>
        <w:rPr>
          <w:rFonts w:ascii="Tahoma" w:eastAsia="Times New Roman" w:hAnsi="Tahoma" w:cs="Tahoma"/>
          <w:b/>
          <w:sz w:val="21"/>
          <w:szCs w:val="21"/>
          <w:lang w:val="es-ES" w:eastAsia="es-ES"/>
        </w:rPr>
      </w:pPr>
      <w:r w:rsidRPr="006D710B">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6D710B">
          <w:rPr>
            <w:rFonts w:ascii="Tahoma" w:eastAsia="Times New Roman" w:hAnsi="Tahoma" w:cs="Tahoma"/>
            <w:b/>
            <w:sz w:val="21"/>
            <w:szCs w:val="21"/>
            <w:lang w:val="es-ES" w:eastAsia="es-ES"/>
          </w:rPr>
          <w:t>LA CIUDAD DE</w:t>
        </w:r>
      </w:smartTag>
      <w:r w:rsidRPr="006D710B">
        <w:rPr>
          <w:rFonts w:ascii="Tahoma" w:eastAsia="Times New Roman" w:hAnsi="Tahoma" w:cs="Tahoma"/>
          <w:b/>
          <w:sz w:val="21"/>
          <w:szCs w:val="21"/>
          <w:lang w:val="es-ES" w:eastAsia="es-ES"/>
        </w:rPr>
        <w:t xml:space="preserve"> GENERAL ESCOBEDO, N.L.</w:t>
      </w:r>
    </w:p>
    <w:p w:rsidR="006D710B" w:rsidRPr="006D710B" w:rsidRDefault="006D710B" w:rsidP="006D710B">
      <w:pPr>
        <w:spacing w:after="0" w:line="240" w:lineRule="auto"/>
        <w:jc w:val="both"/>
        <w:rPr>
          <w:rFonts w:ascii="Tahoma" w:eastAsia="Times New Roman" w:hAnsi="Tahoma" w:cs="Tahoma"/>
          <w:b/>
          <w:sz w:val="21"/>
          <w:szCs w:val="21"/>
          <w:lang w:val="es-ES" w:eastAsia="es-ES"/>
        </w:rPr>
      </w:pPr>
      <w:r w:rsidRPr="006D710B">
        <w:rPr>
          <w:rFonts w:ascii="Tahoma" w:eastAsia="Times New Roman" w:hAnsi="Tahoma" w:cs="Tahoma"/>
          <w:b/>
          <w:sz w:val="21"/>
          <w:szCs w:val="21"/>
          <w:lang w:val="es-ES" w:eastAsia="es-ES"/>
        </w:rPr>
        <w:t>PRESENTES.-</w:t>
      </w:r>
    </w:p>
    <w:p w:rsidR="006D710B" w:rsidRPr="006D710B" w:rsidRDefault="006D710B" w:rsidP="006D710B">
      <w:pPr>
        <w:spacing w:after="0" w:line="240" w:lineRule="auto"/>
        <w:jc w:val="both"/>
        <w:rPr>
          <w:rFonts w:ascii="Tahoma" w:eastAsia="Times New Roman" w:hAnsi="Tahoma" w:cs="Tahoma"/>
          <w:b/>
          <w:sz w:val="21"/>
          <w:szCs w:val="21"/>
          <w:lang w:val="es-ES" w:eastAsia="es-ES"/>
        </w:rPr>
      </w:pPr>
    </w:p>
    <w:p w:rsidR="006D710B" w:rsidRPr="006D710B" w:rsidRDefault="006D710B" w:rsidP="006D710B">
      <w:pPr>
        <w:spacing w:after="0" w:line="240" w:lineRule="auto"/>
        <w:jc w:val="both"/>
        <w:rPr>
          <w:rFonts w:ascii="Tahoma" w:eastAsia="Times New Roman" w:hAnsi="Tahoma" w:cs="Tahoma"/>
          <w:sz w:val="21"/>
          <w:szCs w:val="21"/>
          <w:lang w:val="es-ES" w:eastAsia="es-ES"/>
        </w:rPr>
      </w:pPr>
      <w:r w:rsidRPr="006D710B">
        <w:rPr>
          <w:rFonts w:ascii="Tahoma" w:eastAsia="Times New Roman" w:hAnsi="Tahoma" w:cs="Tahoma"/>
          <w:sz w:val="21"/>
          <w:szCs w:val="21"/>
          <w:lang w:val="es-ES" w:eastAsia="es-ES"/>
        </w:rPr>
        <w:t xml:space="preserve">Atendiendo la convocatoria correspondiente de la Comisión de Educación y Nomenclatura del R. Ayuntamiento de la Ciudad de General Escobedo, N.L., los integrantes de la misma en Sesión de Comisión del 28 de marzo del año en curso acordaron con fundamento en lo establecido por los artículos </w:t>
      </w:r>
      <w:r w:rsidRPr="006D710B">
        <w:rPr>
          <w:rFonts w:ascii="Tahoma" w:eastAsia="Calibri" w:hAnsi="Tahoma" w:cs="Tahoma"/>
          <w:sz w:val="20"/>
          <w:szCs w:val="20"/>
        </w:rPr>
        <w:t>78, 79, 96, 97, 101, 102, 103, 108</w:t>
      </w:r>
      <w:r w:rsidRPr="006D710B">
        <w:rPr>
          <w:rFonts w:ascii="Tahoma" w:eastAsia="Times New Roman" w:hAnsi="Tahoma" w:cs="Tahoma"/>
          <w:sz w:val="21"/>
          <w:szCs w:val="21"/>
          <w:lang w:val="es-ES" w:eastAsia="es-ES"/>
        </w:rPr>
        <w:t xml:space="preserve"> y demás aplicables del Reglamento Interior del R. Ayuntamiento, presentar al pleno la propuesta de Nomenclatura del Fraccionamiento </w:t>
      </w:r>
      <w:r w:rsidRPr="006D710B">
        <w:rPr>
          <w:rFonts w:ascii="Tahoma" w:eastAsia="Times New Roman" w:hAnsi="Tahoma" w:cs="Tahoma"/>
          <w:b/>
          <w:sz w:val="21"/>
          <w:szCs w:val="21"/>
          <w:lang w:val="es-ES" w:eastAsia="es-ES"/>
        </w:rPr>
        <w:t>“Portal de San Francisco, Sector San Miguel</w:t>
      </w:r>
      <w:r w:rsidRPr="006D710B">
        <w:rPr>
          <w:rFonts w:ascii="Tahoma" w:eastAsia="Times New Roman" w:hAnsi="Tahoma" w:cs="Tahoma"/>
          <w:sz w:val="21"/>
          <w:szCs w:val="21"/>
          <w:lang w:val="es-ES" w:eastAsia="es-ES"/>
        </w:rPr>
        <w:t>”, bajo los siguientes:</w:t>
      </w:r>
    </w:p>
    <w:p w:rsidR="006D710B" w:rsidRPr="006D710B" w:rsidRDefault="006D710B" w:rsidP="006D710B">
      <w:pPr>
        <w:spacing w:after="0" w:line="240" w:lineRule="auto"/>
        <w:jc w:val="both"/>
        <w:rPr>
          <w:rFonts w:ascii="Tahoma" w:eastAsia="Times New Roman" w:hAnsi="Tahoma" w:cs="Tahoma"/>
          <w:sz w:val="21"/>
          <w:szCs w:val="21"/>
          <w:lang w:val="es-ES" w:eastAsia="es-ES"/>
        </w:rPr>
      </w:pPr>
    </w:p>
    <w:p w:rsidR="006D710B" w:rsidRPr="006D710B" w:rsidRDefault="006D710B" w:rsidP="006D710B">
      <w:pPr>
        <w:spacing w:after="0" w:line="240" w:lineRule="auto"/>
        <w:jc w:val="center"/>
        <w:rPr>
          <w:rFonts w:ascii="Tahoma" w:eastAsia="Times New Roman" w:hAnsi="Tahoma" w:cs="Tahoma"/>
          <w:b/>
          <w:sz w:val="21"/>
          <w:szCs w:val="21"/>
          <w:lang w:val="es-ES" w:eastAsia="es-ES"/>
        </w:rPr>
      </w:pPr>
      <w:r w:rsidRPr="006D710B">
        <w:rPr>
          <w:rFonts w:ascii="Tahoma" w:eastAsia="Times New Roman" w:hAnsi="Tahoma" w:cs="Tahoma"/>
          <w:b/>
          <w:sz w:val="21"/>
          <w:szCs w:val="21"/>
          <w:lang w:val="es-ES" w:eastAsia="es-ES"/>
        </w:rPr>
        <w:t>ANTECEDENTES</w:t>
      </w:r>
    </w:p>
    <w:p w:rsidR="006D710B" w:rsidRPr="006D710B" w:rsidRDefault="006D710B" w:rsidP="006D710B">
      <w:pPr>
        <w:spacing w:after="0" w:line="240" w:lineRule="auto"/>
        <w:jc w:val="both"/>
        <w:rPr>
          <w:rFonts w:ascii="Tahoma" w:eastAsia="Times New Roman" w:hAnsi="Tahoma" w:cs="Tahoma"/>
          <w:b/>
          <w:sz w:val="21"/>
          <w:szCs w:val="21"/>
          <w:lang w:val="es-ES" w:eastAsia="es-ES"/>
        </w:rPr>
      </w:pPr>
    </w:p>
    <w:p w:rsidR="006D710B" w:rsidRPr="006D710B" w:rsidRDefault="006D710B" w:rsidP="006D710B">
      <w:pPr>
        <w:spacing w:after="0" w:line="240" w:lineRule="auto"/>
        <w:jc w:val="both"/>
        <w:rPr>
          <w:rFonts w:ascii="Tahoma" w:eastAsia="Times New Roman" w:hAnsi="Tahoma" w:cs="Tahoma"/>
          <w:sz w:val="21"/>
          <w:szCs w:val="21"/>
          <w:lang w:val="es-ES" w:eastAsia="es-ES"/>
        </w:rPr>
      </w:pPr>
      <w:r w:rsidRPr="006D710B">
        <w:rPr>
          <w:rFonts w:ascii="Tahoma" w:eastAsia="Times New Roman" w:hAnsi="Tahoma" w:cs="Tahoma"/>
          <w:b/>
          <w:sz w:val="21"/>
          <w:szCs w:val="21"/>
          <w:lang w:val="es-ES" w:eastAsia="es-ES"/>
        </w:rPr>
        <w:t xml:space="preserve">PRIMERO.- </w:t>
      </w:r>
      <w:r w:rsidRPr="006D710B">
        <w:rPr>
          <w:rFonts w:ascii="Tahoma" w:eastAsia="Times New Roman" w:hAnsi="Tahoma" w:cs="Tahoma"/>
          <w:sz w:val="21"/>
          <w:szCs w:val="21"/>
          <w:lang w:val="es-ES" w:eastAsia="es-ES"/>
        </w:rPr>
        <w:t>El titular de la Secretaría de Desarrollo Urbano y Ecología envió a la Comisión de Educación y Nomenclatura del R. Ayuntamiento, la propuesta referida acompañada del plano donde se especifican colindancias y propuestas de nomenclatura para las calles del Fraccionamiento Portal de San Francisco, Sector San Miguel, ubicado al norte de la Avenida Camino a San Miguel, al sur de la Avenida Constitución y al poniente de la Colonia Laderas de San Miguel , en este Municipio, por lo que dicha comisión sostuvo una reunión de trabajo para analizar el tema objeto de este Dictamen.</w:t>
      </w:r>
    </w:p>
    <w:p w:rsidR="006D710B" w:rsidRPr="006D710B" w:rsidRDefault="006D710B" w:rsidP="006D710B">
      <w:pPr>
        <w:spacing w:after="0" w:line="240" w:lineRule="auto"/>
        <w:jc w:val="both"/>
        <w:rPr>
          <w:rFonts w:ascii="Tahoma" w:eastAsia="Times New Roman" w:hAnsi="Tahoma" w:cs="Tahoma"/>
          <w:sz w:val="21"/>
          <w:szCs w:val="21"/>
          <w:lang w:val="es-ES" w:eastAsia="es-ES"/>
        </w:rPr>
      </w:pPr>
    </w:p>
    <w:p w:rsidR="006D710B" w:rsidRPr="006D710B" w:rsidRDefault="006D710B" w:rsidP="006D710B">
      <w:pPr>
        <w:spacing w:after="0" w:line="240" w:lineRule="auto"/>
        <w:jc w:val="both"/>
        <w:rPr>
          <w:rFonts w:ascii="Tahoma" w:eastAsia="Times New Roman" w:hAnsi="Tahoma" w:cs="Tahoma"/>
          <w:sz w:val="21"/>
          <w:szCs w:val="21"/>
          <w:lang w:val="es-ES" w:eastAsia="es-ES"/>
        </w:rPr>
      </w:pPr>
      <w:r w:rsidRPr="006D710B">
        <w:rPr>
          <w:rFonts w:ascii="Tahoma" w:eastAsia="Times New Roman" w:hAnsi="Tahoma" w:cs="Tahoma"/>
          <w:b/>
          <w:sz w:val="21"/>
          <w:szCs w:val="21"/>
          <w:lang w:val="es-ES" w:eastAsia="es-ES"/>
        </w:rPr>
        <w:t>SEGUNDO.-</w:t>
      </w:r>
      <w:r w:rsidRPr="006D710B">
        <w:rPr>
          <w:rFonts w:ascii="Tahoma" w:eastAsia="Times New Roman" w:hAnsi="Tahoma" w:cs="Tahoma"/>
          <w:sz w:val="21"/>
          <w:szCs w:val="21"/>
          <w:lang w:val="es-ES" w:eastAsia="es-ES"/>
        </w:rPr>
        <w:t>De acuerdo a información proporcionada por la Secretaría de Desarrollo Urbano y Ecología, actualmente la persona moral denominada ”Hogar Futuro”, S.A. de C.V. están llevando a cabo el trámite de Proyecto Ejecutivo del Fraccionamiento citado, por lo que a fin de proseguir con el trámite correspondiente se requiere la autorización de nomenclatura de las vías públicas de dicho fraccionamiento. El inmueble donde se encuentra el fraccionamiento cuenta con los siguientes expedientes catastrales: 34-000-181 y 34-000-703.</w:t>
      </w:r>
    </w:p>
    <w:p w:rsidR="006D710B" w:rsidRPr="006D710B" w:rsidRDefault="006D710B" w:rsidP="006D710B">
      <w:pPr>
        <w:spacing w:after="0" w:line="240" w:lineRule="auto"/>
        <w:jc w:val="both"/>
        <w:rPr>
          <w:rFonts w:ascii="Tahoma" w:eastAsia="Times New Roman" w:hAnsi="Tahoma" w:cs="Tahoma"/>
          <w:sz w:val="21"/>
          <w:szCs w:val="21"/>
          <w:lang w:val="es-ES" w:eastAsia="es-ES"/>
        </w:rPr>
      </w:pPr>
    </w:p>
    <w:p w:rsidR="006D710B" w:rsidRPr="006D710B" w:rsidRDefault="006D710B" w:rsidP="006D710B">
      <w:pPr>
        <w:spacing w:after="0" w:line="240" w:lineRule="auto"/>
        <w:jc w:val="both"/>
        <w:rPr>
          <w:rFonts w:ascii="Tahoma" w:eastAsia="Times New Roman" w:hAnsi="Tahoma" w:cs="Tahoma"/>
          <w:sz w:val="21"/>
          <w:szCs w:val="21"/>
          <w:lang w:val="es-ES" w:eastAsia="es-ES"/>
        </w:rPr>
      </w:pPr>
      <w:r w:rsidRPr="006D710B">
        <w:rPr>
          <w:rFonts w:ascii="Tahoma" w:eastAsia="Times New Roman" w:hAnsi="Tahoma" w:cs="Tahoma"/>
          <w:b/>
          <w:sz w:val="21"/>
          <w:szCs w:val="21"/>
          <w:lang w:val="es-ES" w:eastAsia="es-ES"/>
        </w:rPr>
        <w:t xml:space="preserve">TERCERO.- </w:t>
      </w:r>
      <w:r w:rsidRPr="006D710B">
        <w:rPr>
          <w:rFonts w:ascii="Tahoma" w:eastAsia="Times New Roman" w:hAnsi="Tahoma" w:cs="Tahoma"/>
          <w:sz w:val="21"/>
          <w:szCs w:val="21"/>
          <w:lang w:val="es-ES" w:eastAsia="es-ES"/>
        </w:rPr>
        <w:t>De acuerdo al Plano proporcionado por la Secretaría de Desarrollo Urbano y Ecología el Proyecto de nomenclatura contempla la siguiente asignación de nombres de Norte a Sur:</w:t>
      </w:r>
    </w:p>
    <w:p w:rsidR="006D710B" w:rsidRPr="006D710B" w:rsidRDefault="006D710B" w:rsidP="006D710B">
      <w:pPr>
        <w:spacing w:after="0" w:line="240" w:lineRule="auto"/>
        <w:jc w:val="both"/>
        <w:rPr>
          <w:rFonts w:ascii="Tahoma" w:eastAsia="Times New Roman" w:hAnsi="Tahoma" w:cs="Tahoma"/>
          <w:sz w:val="21"/>
          <w:szCs w:val="21"/>
          <w:lang w:val="es-ES" w:eastAsia="es-ES"/>
        </w:rPr>
      </w:pPr>
    </w:p>
    <w:p w:rsidR="006D710B" w:rsidRPr="006D710B" w:rsidRDefault="006D710B" w:rsidP="006D710B">
      <w:pPr>
        <w:numPr>
          <w:ilvl w:val="0"/>
          <w:numId w:val="30"/>
        </w:numPr>
        <w:spacing w:after="0" w:line="240" w:lineRule="auto"/>
        <w:contextualSpacing/>
        <w:jc w:val="both"/>
        <w:rPr>
          <w:rFonts w:ascii="Tahoma" w:eastAsia="Times New Roman" w:hAnsi="Tahoma" w:cs="Tahoma"/>
          <w:sz w:val="21"/>
          <w:szCs w:val="21"/>
          <w:lang w:val="es-ES" w:eastAsia="es-ES"/>
        </w:rPr>
      </w:pPr>
      <w:r w:rsidRPr="006D710B">
        <w:rPr>
          <w:rFonts w:ascii="Tahoma" w:eastAsia="Times New Roman" w:hAnsi="Tahoma" w:cs="Tahoma"/>
          <w:sz w:val="21"/>
          <w:szCs w:val="21"/>
          <w:lang w:val="es-ES" w:eastAsia="es-ES"/>
        </w:rPr>
        <w:lastRenderedPageBreak/>
        <w:t>Avenidas Constitución y Portal de San Francisco; y calles Berlín, Amsterdam, Estambul, Florencia, Londres, Roma, París y Barcelona.</w:t>
      </w:r>
    </w:p>
    <w:p w:rsidR="006D710B" w:rsidRDefault="006D710B" w:rsidP="006D710B">
      <w:pPr>
        <w:spacing w:after="0" w:line="240" w:lineRule="auto"/>
        <w:jc w:val="both"/>
        <w:rPr>
          <w:rFonts w:ascii="Tahoma" w:eastAsia="Times New Roman" w:hAnsi="Tahoma" w:cs="Tahoma"/>
          <w:sz w:val="21"/>
          <w:szCs w:val="21"/>
          <w:lang w:val="es-ES" w:eastAsia="es-ES"/>
        </w:rPr>
      </w:pPr>
    </w:p>
    <w:p w:rsidR="006D710B" w:rsidRDefault="006D710B" w:rsidP="006D710B">
      <w:pPr>
        <w:spacing w:after="0" w:line="240" w:lineRule="auto"/>
        <w:jc w:val="both"/>
        <w:rPr>
          <w:rFonts w:ascii="Tahoma" w:eastAsia="Times New Roman" w:hAnsi="Tahoma" w:cs="Tahoma"/>
          <w:sz w:val="21"/>
          <w:szCs w:val="21"/>
          <w:lang w:val="es-ES" w:eastAsia="es-ES"/>
        </w:rPr>
      </w:pPr>
    </w:p>
    <w:p w:rsidR="006D710B" w:rsidRDefault="006D710B" w:rsidP="006D710B">
      <w:pPr>
        <w:spacing w:after="0" w:line="240" w:lineRule="auto"/>
        <w:jc w:val="both"/>
        <w:rPr>
          <w:rFonts w:ascii="Tahoma" w:eastAsia="Times New Roman" w:hAnsi="Tahoma" w:cs="Tahoma"/>
          <w:sz w:val="21"/>
          <w:szCs w:val="21"/>
          <w:lang w:val="es-ES" w:eastAsia="es-ES"/>
        </w:rPr>
      </w:pPr>
    </w:p>
    <w:p w:rsidR="006D710B" w:rsidRPr="006D710B" w:rsidRDefault="006D710B" w:rsidP="006D710B">
      <w:pPr>
        <w:spacing w:after="0" w:line="240" w:lineRule="auto"/>
        <w:jc w:val="both"/>
        <w:rPr>
          <w:rFonts w:ascii="Tahoma" w:eastAsia="Times New Roman" w:hAnsi="Tahoma" w:cs="Tahoma"/>
          <w:sz w:val="21"/>
          <w:szCs w:val="21"/>
          <w:lang w:val="es-ES" w:eastAsia="es-ES"/>
        </w:rPr>
      </w:pPr>
    </w:p>
    <w:p w:rsidR="006D710B" w:rsidRPr="006D710B" w:rsidRDefault="006D710B" w:rsidP="006D710B">
      <w:pPr>
        <w:spacing w:after="0" w:line="240" w:lineRule="auto"/>
        <w:jc w:val="center"/>
        <w:rPr>
          <w:rFonts w:ascii="Tahoma" w:eastAsia="Times New Roman" w:hAnsi="Tahoma" w:cs="Tahoma"/>
          <w:b/>
          <w:sz w:val="21"/>
          <w:szCs w:val="21"/>
          <w:lang w:val="es-ES" w:eastAsia="es-ES"/>
        </w:rPr>
      </w:pPr>
      <w:r w:rsidRPr="006D710B">
        <w:rPr>
          <w:rFonts w:ascii="Tahoma" w:eastAsia="Times New Roman" w:hAnsi="Tahoma" w:cs="Tahoma"/>
          <w:b/>
          <w:sz w:val="21"/>
          <w:szCs w:val="21"/>
          <w:lang w:val="es-ES" w:eastAsia="es-ES"/>
        </w:rPr>
        <w:t>CONSIDERACIONES</w:t>
      </w:r>
    </w:p>
    <w:p w:rsidR="006D710B" w:rsidRPr="006D710B" w:rsidRDefault="006D710B" w:rsidP="006D710B">
      <w:pPr>
        <w:spacing w:after="0" w:line="240" w:lineRule="auto"/>
        <w:jc w:val="both"/>
        <w:rPr>
          <w:rFonts w:ascii="Tahoma" w:eastAsia="Times New Roman" w:hAnsi="Tahoma" w:cs="Tahoma"/>
          <w:b/>
          <w:sz w:val="21"/>
          <w:szCs w:val="21"/>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6D710B">
        <w:rPr>
          <w:rFonts w:ascii="Tahoma" w:eastAsia="Times New Roman" w:hAnsi="Tahoma" w:cs="Tahoma"/>
          <w:b/>
          <w:sz w:val="21"/>
          <w:szCs w:val="21"/>
          <w:lang w:val="es-ES" w:eastAsia="es-ES"/>
        </w:rPr>
        <w:t xml:space="preserve">PRIMERO.- </w:t>
      </w:r>
      <w:r w:rsidRPr="006D710B">
        <w:rPr>
          <w:rFonts w:ascii="Tahoma" w:eastAsia="Times New Roman" w:hAnsi="Tahoma" w:cs="Tahoma"/>
          <w:sz w:val="21"/>
          <w:szCs w:val="21"/>
          <w:lang w:val="es-ES" w:eastAsia="es-ES"/>
        </w:rPr>
        <w:t xml:space="preserve">Que de acuerdo al artículo 3 del Reglamento de Nomenclatura del Municipio de General Escobedo, nomenclatura es la </w:t>
      </w:r>
      <w:r w:rsidRPr="006D710B">
        <w:rPr>
          <w:rFonts w:ascii="Tahoma" w:eastAsia="Times New Roman" w:hAnsi="Tahoma" w:cs="Tahoma"/>
          <w:color w:val="000000"/>
          <w:sz w:val="21"/>
          <w:szCs w:val="21"/>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6D710B" w:rsidRPr="006D710B" w:rsidRDefault="006D710B" w:rsidP="006D710B">
      <w:pPr>
        <w:spacing w:after="0" w:line="240" w:lineRule="auto"/>
        <w:jc w:val="both"/>
        <w:rPr>
          <w:rFonts w:ascii="Tahoma" w:eastAsia="Times New Roman" w:hAnsi="Tahoma" w:cs="Tahoma"/>
          <w:sz w:val="21"/>
          <w:szCs w:val="21"/>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6D710B">
        <w:rPr>
          <w:rFonts w:ascii="Tahoma" w:eastAsia="Times New Roman" w:hAnsi="Tahoma" w:cs="Tahoma"/>
          <w:b/>
          <w:sz w:val="21"/>
          <w:szCs w:val="21"/>
          <w:lang w:val="es-ES" w:eastAsia="es-ES"/>
        </w:rPr>
        <w:t xml:space="preserve">SEGUNDO.- </w:t>
      </w:r>
      <w:r w:rsidRPr="006D710B">
        <w:rPr>
          <w:rFonts w:ascii="Tahoma" w:eastAsia="Times New Roman" w:hAnsi="Tahoma" w:cs="Tahoma"/>
          <w:sz w:val="21"/>
          <w:szCs w:val="21"/>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6D710B">
        <w:rPr>
          <w:rFonts w:ascii="Tahoma" w:eastAsia="Times New Roman" w:hAnsi="Tahoma" w:cs="Tahoma"/>
          <w:color w:val="000000"/>
          <w:sz w:val="21"/>
          <w:szCs w:val="21"/>
          <w:lang w:val="es-ES" w:eastAsia="es-ES"/>
        </w:rPr>
        <w:t>Comisión correspondiente encargada del análisis referente a la asignación de nombres relativos a los bienes señalados en el Reglamento antes mencionado.</w:t>
      </w:r>
    </w:p>
    <w:p w:rsidR="006D710B" w:rsidRPr="006D710B" w:rsidRDefault="006D710B" w:rsidP="006D710B">
      <w:pPr>
        <w:autoSpaceDE w:val="0"/>
        <w:autoSpaceDN w:val="0"/>
        <w:adjustRightInd w:val="0"/>
        <w:spacing w:after="0" w:line="240" w:lineRule="auto"/>
        <w:jc w:val="both"/>
        <w:rPr>
          <w:rFonts w:ascii="Tahoma" w:eastAsia="Times New Roman" w:hAnsi="Tahoma" w:cs="Tahoma"/>
          <w:color w:val="000000"/>
          <w:sz w:val="21"/>
          <w:szCs w:val="21"/>
          <w:lang w:val="es-ES" w:eastAsia="es-ES"/>
        </w:rPr>
      </w:pPr>
    </w:p>
    <w:p w:rsidR="006D710B" w:rsidRPr="006D710B" w:rsidRDefault="006D710B" w:rsidP="006D710B">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6D710B">
        <w:rPr>
          <w:rFonts w:ascii="Tahoma" w:eastAsia="Times New Roman" w:hAnsi="Tahoma" w:cs="Tahoma"/>
          <w:b/>
          <w:sz w:val="21"/>
          <w:szCs w:val="21"/>
          <w:lang w:val="es-ES" w:eastAsia="es-ES"/>
        </w:rPr>
        <w:t xml:space="preserve">TERCERO.- </w:t>
      </w:r>
      <w:r w:rsidRPr="006D710B">
        <w:rPr>
          <w:rFonts w:ascii="Tahoma" w:eastAsia="Times New Roman" w:hAnsi="Tahoma" w:cs="Tahoma"/>
          <w:sz w:val="21"/>
          <w:szCs w:val="21"/>
          <w:lang w:val="es-ES" w:eastAsia="es-ES"/>
        </w:rPr>
        <w:t xml:space="preserve">Por otro lado, en artículo 9 del Reglamento aplicable, señala que los fraccionadores deben </w:t>
      </w:r>
      <w:r w:rsidRPr="006D710B">
        <w:rPr>
          <w:rFonts w:ascii="Tahoma" w:eastAsia="Times New Roman" w:hAnsi="Tahoma" w:cs="Tahoma"/>
          <w:color w:val="000000"/>
          <w:sz w:val="21"/>
          <w:szCs w:val="21"/>
          <w:lang w:val="es-ES" w:eastAsia="es-ES"/>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6D710B" w:rsidRPr="006D710B" w:rsidRDefault="006D710B" w:rsidP="006D710B">
      <w:pPr>
        <w:spacing w:after="0" w:line="240" w:lineRule="auto"/>
        <w:jc w:val="both"/>
        <w:rPr>
          <w:rFonts w:ascii="Tahoma" w:eastAsia="Times New Roman" w:hAnsi="Tahoma" w:cs="Tahoma"/>
          <w:sz w:val="21"/>
          <w:szCs w:val="21"/>
          <w:lang w:val="es-ES" w:eastAsia="es-ES"/>
        </w:rPr>
      </w:pPr>
    </w:p>
    <w:p w:rsidR="006D710B" w:rsidRPr="006D710B" w:rsidRDefault="006D710B" w:rsidP="006D710B">
      <w:pPr>
        <w:spacing w:after="0" w:line="240" w:lineRule="auto"/>
        <w:jc w:val="both"/>
        <w:rPr>
          <w:rFonts w:ascii="Tahoma" w:eastAsia="Times New Roman" w:hAnsi="Tahoma" w:cs="Tahoma"/>
          <w:sz w:val="21"/>
          <w:szCs w:val="21"/>
          <w:lang w:val="es-ES" w:eastAsia="es-ES"/>
        </w:rPr>
      </w:pPr>
      <w:r w:rsidRPr="006D710B">
        <w:rPr>
          <w:rFonts w:ascii="Tahoma" w:eastAsia="Times New Roman" w:hAnsi="Tahoma" w:cs="Tahoma"/>
          <w:sz w:val="21"/>
          <w:szCs w:val="21"/>
          <w:lang w:val="es-ES" w:eastAsia="es-ES"/>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6D710B" w:rsidRPr="006D710B" w:rsidRDefault="006D710B" w:rsidP="006D710B">
      <w:pPr>
        <w:spacing w:after="0" w:line="240" w:lineRule="auto"/>
        <w:jc w:val="both"/>
        <w:rPr>
          <w:rFonts w:ascii="Tahoma" w:eastAsia="Times New Roman" w:hAnsi="Tahoma" w:cs="Tahoma"/>
          <w:sz w:val="21"/>
          <w:szCs w:val="21"/>
          <w:lang w:val="es-ES" w:eastAsia="es-ES"/>
        </w:rPr>
      </w:pPr>
    </w:p>
    <w:p w:rsidR="006D710B" w:rsidRPr="006D710B" w:rsidRDefault="006D710B" w:rsidP="006D710B">
      <w:pPr>
        <w:spacing w:after="0" w:line="240" w:lineRule="auto"/>
        <w:jc w:val="center"/>
        <w:rPr>
          <w:rFonts w:ascii="Tahoma" w:eastAsia="Times New Roman" w:hAnsi="Tahoma" w:cs="Tahoma"/>
          <w:b/>
          <w:sz w:val="21"/>
          <w:szCs w:val="21"/>
          <w:lang w:val="es-ES" w:eastAsia="es-ES"/>
        </w:rPr>
      </w:pPr>
      <w:r w:rsidRPr="006D710B">
        <w:rPr>
          <w:rFonts w:ascii="Tahoma" w:eastAsia="Times New Roman" w:hAnsi="Tahoma" w:cs="Tahoma"/>
          <w:b/>
          <w:sz w:val="21"/>
          <w:szCs w:val="21"/>
          <w:lang w:val="es-ES" w:eastAsia="es-ES"/>
        </w:rPr>
        <w:t>ACUERDOS</w:t>
      </w:r>
    </w:p>
    <w:p w:rsidR="006D710B" w:rsidRPr="006D710B" w:rsidRDefault="006D710B" w:rsidP="006D710B">
      <w:pPr>
        <w:spacing w:after="0" w:line="240" w:lineRule="auto"/>
        <w:jc w:val="both"/>
        <w:rPr>
          <w:rFonts w:ascii="Tahoma" w:eastAsia="Times New Roman" w:hAnsi="Tahoma" w:cs="Tahoma"/>
          <w:sz w:val="21"/>
          <w:szCs w:val="21"/>
          <w:lang w:val="es-ES" w:eastAsia="es-ES"/>
        </w:rPr>
      </w:pPr>
    </w:p>
    <w:p w:rsidR="006D710B" w:rsidRPr="006D710B" w:rsidRDefault="006D710B" w:rsidP="006D710B">
      <w:pPr>
        <w:spacing w:after="0" w:line="240" w:lineRule="auto"/>
        <w:jc w:val="both"/>
        <w:rPr>
          <w:rFonts w:ascii="Tahoma" w:eastAsia="Times New Roman" w:hAnsi="Tahoma" w:cs="Tahoma"/>
          <w:color w:val="000000"/>
          <w:sz w:val="21"/>
          <w:szCs w:val="21"/>
          <w:lang w:val="es-ES" w:eastAsia="es-ES"/>
        </w:rPr>
      </w:pPr>
      <w:r w:rsidRPr="006D710B">
        <w:rPr>
          <w:rFonts w:ascii="Tahoma" w:eastAsia="Times New Roman" w:hAnsi="Tahoma" w:cs="Tahoma"/>
          <w:b/>
          <w:sz w:val="21"/>
          <w:szCs w:val="21"/>
          <w:lang w:val="es-ES" w:eastAsia="es-ES"/>
        </w:rPr>
        <w:t xml:space="preserve">PRIMERO.- </w:t>
      </w:r>
      <w:r w:rsidRPr="006D710B">
        <w:rPr>
          <w:rFonts w:ascii="Tahoma" w:eastAsia="Times New Roman" w:hAnsi="Tahoma" w:cs="Tahoma"/>
          <w:sz w:val="21"/>
          <w:szCs w:val="21"/>
          <w:lang w:val="es-ES" w:eastAsia="es-ES"/>
        </w:rPr>
        <w:t>Se apruebe la nomenclatura de las vías públicas del Fraccionamiento Portal de San Francisco, Sector San Miguel, mencionadas en el Antecedente tercero del presente documento, el cual es firmado por los integrantes de la Comisión que suscribe; dicho fraccionamiento está delimitado: al norte de la Avenida Camino a San Miguel, al sur de la Avenida Constitución y al poniente de la Colonia Laderas de San Miguel, en este Municipio</w:t>
      </w:r>
      <w:r w:rsidRPr="006D710B">
        <w:rPr>
          <w:rFonts w:ascii="Tahoma" w:eastAsia="Times New Roman" w:hAnsi="Tahoma" w:cs="Tahoma"/>
          <w:color w:val="000000"/>
          <w:sz w:val="21"/>
          <w:szCs w:val="21"/>
          <w:lang w:val="es-ES" w:eastAsia="es-ES"/>
        </w:rPr>
        <w:t>.</w:t>
      </w:r>
    </w:p>
    <w:p w:rsidR="006D710B" w:rsidRPr="006D710B" w:rsidRDefault="006D710B" w:rsidP="006D710B">
      <w:pPr>
        <w:spacing w:after="0" w:line="240" w:lineRule="auto"/>
        <w:jc w:val="both"/>
        <w:rPr>
          <w:rFonts w:ascii="Tahoma" w:eastAsia="Times New Roman" w:hAnsi="Tahoma" w:cs="Tahoma"/>
          <w:sz w:val="21"/>
          <w:szCs w:val="21"/>
          <w:lang w:val="es-ES" w:eastAsia="es-ES"/>
        </w:rPr>
      </w:pPr>
      <w:r w:rsidRPr="006D710B">
        <w:rPr>
          <w:rFonts w:ascii="Tahoma" w:eastAsia="Times New Roman" w:hAnsi="Tahoma" w:cs="Tahoma"/>
          <w:color w:val="000000"/>
          <w:sz w:val="21"/>
          <w:szCs w:val="21"/>
          <w:lang w:val="es-ES" w:eastAsia="es-ES"/>
        </w:rPr>
        <w:t xml:space="preserve">  </w:t>
      </w:r>
    </w:p>
    <w:p w:rsidR="006D710B" w:rsidRPr="006D710B" w:rsidRDefault="006D710B" w:rsidP="006D710B">
      <w:pPr>
        <w:spacing w:after="0" w:line="240" w:lineRule="auto"/>
        <w:jc w:val="both"/>
        <w:rPr>
          <w:rFonts w:ascii="Tahoma" w:eastAsia="Times New Roman" w:hAnsi="Tahoma" w:cs="Tahoma"/>
          <w:sz w:val="21"/>
          <w:szCs w:val="21"/>
          <w:lang w:val="es-ES" w:eastAsia="es-ES"/>
        </w:rPr>
      </w:pPr>
      <w:r w:rsidRPr="006D710B">
        <w:rPr>
          <w:rFonts w:ascii="Tahoma" w:eastAsia="Times New Roman" w:hAnsi="Tahoma" w:cs="Tahoma"/>
          <w:b/>
          <w:sz w:val="21"/>
          <w:szCs w:val="21"/>
          <w:lang w:val="es-ES" w:eastAsia="es-ES"/>
        </w:rPr>
        <w:t xml:space="preserve">SEGUNDO.- </w:t>
      </w:r>
      <w:r w:rsidRPr="006D710B">
        <w:rPr>
          <w:rFonts w:ascii="Tahoma" w:eastAsia="Times New Roman" w:hAnsi="Tahoma" w:cs="Tahoma"/>
          <w:sz w:val="21"/>
          <w:szCs w:val="21"/>
          <w:lang w:val="es-ES" w:eastAsia="es-ES"/>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6D710B" w:rsidRPr="006D710B" w:rsidRDefault="006D710B" w:rsidP="006D710B">
      <w:pPr>
        <w:spacing w:after="0" w:line="240" w:lineRule="auto"/>
        <w:jc w:val="both"/>
        <w:rPr>
          <w:rFonts w:ascii="Tahoma" w:eastAsia="Times New Roman" w:hAnsi="Tahoma" w:cs="Tahoma"/>
          <w:sz w:val="21"/>
          <w:szCs w:val="21"/>
          <w:lang w:val="es-ES" w:eastAsia="es-ES"/>
        </w:rPr>
      </w:pPr>
    </w:p>
    <w:p w:rsidR="006D710B" w:rsidRPr="006D710B" w:rsidRDefault="006D710B" w:rsidP="006D710B">
      <w:pPr>
        <w:spacing w:after="0" w:line="240" w:lineRule="auto"/>
        <w:jc w:val="both"/>
        <w:rPr>
          <w:rFonts w:ascii="Tahoma" w:eastAsia="Times New Roman" w:hAnsi="Tahoma" w:cs="Tahoma"/>
          <w:sz w:val="20"/>
          <w:szCs w:val="20"/>
          <w:lang w:eastAsia="es-ES"/>
        </w:rPr>
      </w:pPr>
      <w:r w:rsidRPr="006D710B">
        <w:rPr>
          <w:rFonts w:ascii="Tahoma" w:eastAsia="Times New Roman" w:hAnsi="Tahoma" w:cs="Tahoma"/>
          <w:sz w:val="21"/>
          <w:szCs w:val="21"/>
          <w:lang w:val="es-ES" w:eastAsia="es-ES"/>
        </w:rPr>
        <w:t xml:space="preserve">Así lo acuerdan quienes firman al calce del presente Dictamen, en sesión de la Comisión de Educación y Nomenclatura del R. Ayuntamiento de General Escobedo, Nuevo León a los 28 días del mes de marzo del año 2017. </w:t>
      </w:r>
      <w:r>
        <w:rPr>
          <w:rFonts w:ascii="Tahoma" w:eastAsia="Times New Roman" w:hAnsi="Tahoma" w:cs="Tahoma"/>
          <w:sz w:val="21"/>
          <w:szCs w:val="21"/>
          <w:lang w:val="es-ES" w:eastAsia="es-ES"/>
        </w:rPr>
        <w:t xml:space="preserve">Reg. Brenda Elizabeth Orquiz Gaona, Presidente; Reg. Jose Rogelio </w:t>
      </w:r>
      <w:r w:rsidR="00E82432">
        <w:rPr>
          <w:rFonts w:ascii="Tahoma" w:eastAsia="Times New Roman" w:hAnsi="Tahoma" w:cs="Tahoma"/>
          <w:sz w:val="21"/>
          <w:szCs w:val="21"/>
          <w:lang w:val="es-ES" w:eastAsia="es-ES"/>
        </w:rPr>
        <w:t>Pérez</w:t>
      </w:r>
      <w:r>
        <w:rPr>
          <w:rFonts w:ascii="Tahoma" w:eastAsia="Times New Roman" w:hAnsi="Tahoma" w:cs="Tahoma"/>
          <w:sz w:val="21"/>
          <w:szCs w:val="21"/>
          <w:lang w:val="es-ES" w:eastAsia="es-ES"/>
        </w:rPr>
        <w:t xml:space="preserve"> Garza, Secretario; Reg. Horacio Hermosillo Ruiz, Vocal. </w:t>
      </w:r>
      <w:r>
        <w:rPr>
          <w:rFonts w:ascii="Tahoma" w:eastAsia="Times New Roman" w:hAnsi="Tahoma" w:cs="Tahoma"/>
          <w:b/>
          <w:sz w:val="21"/>
          <w:szCs w:val="21"/>
          <w:lang w:val="es-ES" w:eastAsia="es-ES"/>
        </w:rPr>
        <w:t>RUBRICAS</w:t>
      </w:r>
      <w:r>
        <w:rPr>
          <w:rFonts w:ascii="Tahoma" w:eastAsia="Times New Roman" w:hAnsi="Tahoma" w:cs="Tahoma"/>
          <w:sz w:val="21"/>
          <w:szCs w:val="21"/>
          <w:lang w:val="es-ES" w:eastAsia="es-ES"/>
        </w:rPr>
        <w:t>.</w:t>
      </w:r>
    </w:p>
    <w:p w:rsidR="006D710B" w:rsidRPr="006D710B" w:rsidRDefault="006D710B" w:rsidP="006D710B">
      <w:pPr>
        <w:spacing w:after="0" w:line="240" w:lineRule="auto"/>
        <w:jc w:val="both"/>
        <w:rPr>
          <w:rFonts w:ascii="Tahoma" w:eastAsia="Times New Roman" w:hAnsi="Tahoma" w:cs="Tahoma"/>
          <w:sz w:val="20"/>
          <w:szCs w:val="20"/>
          <w:lang w:eastAsia="es-ES"/>
        </w:rPr>
      </w:pPr>
    </w:p>
    <w:p w:rsidR="006D710B" w:rsidRPr="000A745D" w:rsidRDefault="006D710B" w:rsidP="006D710B">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67456" behindDoc="0" locked="0" layoutInCell="1" allowOverlap="1" wp14:anchorId="5D3B8D57" wp14:editId="50AA23F0">
                <wp:simplePos x="0" y="0"/>
                <wp:positionH relativeFrom="column">
                  <wp:posOffset>-139856</wp:posOffset>
                </wp:positionH>
                <wp:positionV relativeFrom="paragraph">
                  <wp:posOffset>253304</wp:posOffset>
                </wp:positionV>
                <wp:extent cx="5753100" cy="733245"/>
                <wp:effectExtent l="0" t="0" r="19050" b="10160"/>
                <wp:wrapNone/>
                <wp:docPr id="10"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3324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9CD112" id="Rectángulo 26" o:spid="_x0000_s1026" style="position:absolute;margin-left:-11pt;margin-top:19.95pt;width:453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" filled="f" strokecolor="windowText" strokeweight="1pt">
                <v:stroke dashstyle="dash"/>
                <v:path arrowok="t"/>
              </v:rect>
            </w:pict>
          </mc:Fallback>
        </mc:AlternateContent>
      </w:r>
    </w:p>
    <w:p w:rsidR="006D710B" w:rsidRPr="00C94326" w:rsidRDefault="006D710B" w:rsidP="006D710B">
      <w:pPr>
        <w:jc w:val="both"/>
        <w:rPr>
          <w:rFonts w:ascii="Times New Roman" w:hAnsi="Times New Roman" w:cs="Times New Roman"/>
          <w:b/>
        </w:rPr>
      </w:pPr>
      <w:r>
        <w:rPr>
          <w:rFonts w:ascii="Times New Roman" w:hAnsi="Times New Roman" w:cs="Times New Roman"/>
          <w:b/>
        </w:rPr>
        <w:t xml:space="preserve">PUNTO 7 DEL ORDEN DEL DIA.- </w:t>
      </w:r>
      <w:r w:rsidRPr="006D710B">
        <w:rPr>
          <w:rFonts w:ascii="Times New Roman" w:hAnsi="Times New Roman" w:cs="Times New Roman"/>
          <w:b/>
        </w:rPr>
        <w:t>PRESENTACIÓN DEL DICTAMEN RELATIVO A LA APROBACIÓN DE REALIZACIÓN DE OBRAS PÚBLICAS PARA EL PRESENTE EJERCICIO FISCAL 2017, CON RECURSOS DEL FONDO DE DESARROLLO MUNICIPAL</w:t>
      </w:r>
      <w:r>
        <w:rPr>
          <w:rFonts w:ascii="Times New Roman" w:hAnsi="Times New Roman" w:cs="Times New Roman"/>
          <w:b/>
        </w:rPr>
        <w:t>.</w:t>
      </w:r>
    </w:p>
    <w:p w:rsidR="006D710B" w:rsidRDefault="006D710B" w:rsidP="002B1A63">
      <w:pPr>
        <w:jc w:val="both"/>
        <w:rPr>
          <w:rFonts w:cs="Tahoma"/>
        </w:rPr>
      </w:pPr>
      <w:r>
        <w:rPr>
          <w:rFonts w:cs="Tahoma"/>
        </w:rPr>
        <w:lastRenderedPageBreak/>
        <w:t xml:space="preserve">El Secretario del R. Ayuntamiento menciona lo siguiente: </w:t>
      </w:r>
      <w:r w:rsidRPr="006D710B">
        <w:rPr>
          <w:rFonts w:cs="Tahoma"/>
        </w:rPr>
        <w:t>damos paso ahora al punto 7 del orden del día, referente a la presentación del dictamen relativo a la aprobación de realización de obras públicas para el presente ejercicio fiscal 2017, con recursos del fondo de desarrollo municipal; dicho documento ha sido circulado anteriormente así como también será transcrito en su totalidad al acta correspondiente, por lo que se propone la dispensa de su lectura; quienes estén de acuerdo con dicha propuesta sírvanse manifestarlo en la forma acostumbrada</w:t>
      </w:r>
      <w:r>
        <w:rPr>
          <w:rFonts w:cs="Tahoma"/>
        </w:rPr>
        <w:t>”</w:t>
      </w:r>
      <w:r w:rsidRPr="006D710B">
        <w:rPr>
          <w:rFonts w:cs="Tahoma"/>
        </w:rPr>
        <w:t>.</w:t>
      </w:r>
    </w:p>
    <w:p w:rsidR="00FF27C9" w:rsidRDefault="006D710B" w:rsidP="006D710B">
      <w:pPr>
        <w:jc w:val="both"/>
        <w:rPr>
          <w:rFonts w:cs="Tahoma"/>
        </w:rPr>
      </w:pPr>
      <w:r w:rsidRPr="00463C7F">
        <w:rPr>
          <w:rFonts w:eastAsia="Calibri" w:cstheme="minorHAnsi"/>
          <w:b/>
          <w:noProof/>
          <w:lang w:eastAsia="es-MX"/>
        </w:rPr>
        <mc:AlternateContent>
          <mc:Choice Requires="wps">
            <w:drawing>
              <wp:anchor distT="0" distB="0" distL="114300" distR="114300" simplePos="0" relativeHeight="251650048" behindDoc="0" locked="0" layoutInCell="1" allowOverlap="1" wp14:anchorId="074DBA03" wp14:editId="4BE5B797">
                <wp:simplePos x="0" y="0"/>
                <wp:positionH relativeFrom="column">
                  <wp:posOffset>-53592</wp:posOffset>
                </wp:positionH>
                <wp:positionV relativeFrom="paragraph">
                  <wp:posOffset>273217</wp:posOffset>
                </wp:positionV>
                <wp:extent cx="5705475" cy="534837"/>
                <wp:effectExtent l="0" t="0" r="28575" b="17780"/>
                <wp:wrapNone/>
                <wp:docPr id="11" name="11 Rectángulo"/>
                <wp:cNvGraphicFramePr/>
                <a:graphic xmlns:a="http://schemas.openxmlformats.org/drawingml/2006/main">
                  <a:graphicData uri="http://schemas.microsoft.com/office/word/2010/wordprocessingShape">
                    <wps:wsp>
                      <wps:cNvSpPr/>
                      <wps:spPr>
                        <a:xfrm>
                          <a:off x="0" y="0"/>
                          <a:ext cx="5705475" cy="5348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5B01B3" id="11 Rectángulo" o:spid="_x0000_s1026" style="position:absolute;margin-left:-4.2pt;margin-top:21.5pt;width:449.25pt;height:42.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" filled="f" strokecolor="windowText" strokeweight="1pt"/>
            </w:pict>
          </mc:Fallback>
        </mc:AlternateContent>
      </w:r>
      <w:r w:rsidRPr="00463C7F">
        <w:rPr>
          <w:rFonts w:cs="Tahoma"/>
        </w:rPr>
        <w:t>El Pleno emite de manera económica el siguiente acuerdo:</w:t>
      </w:r>
    </w:p>
    <w:p w:rsidR="006D710B" w:rsidRDefault="006D710B" w:rsidP="006D710B">
      <w:pPr>
        <w:spacing w:after="0" w:line="240" w:lineRule="auto"/>
        <w:contextualSpacing/>
        <w:jc w:val="both"/>
        <w:rPr>
          <w:rFonts w:eastAsia="Calibri" w:cstheme="minorHAnsi"/>
          <w:b/>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Pr="006D710B">
        <w:rPr>
          <w:rFonts w:eastAsia="Calibri" w:cstheme="minorHAnsi"/>
          <w:b/>
        </w:rPr>
        <w:t>a la aprobación de realización de obras públicas para el presente ejercicio fiscal 2017, con recursos del fondo de desarrollo municipal</w:t>
      </w:r>
      <w:r>
        <w:rPr>
          <w:rFonts w:eastAsia="Calibri" w:cstheme="minorHAnsi"/>
          <w:b/>
        </w:rPr>
        <w:t>.</w:t>
      </w:r>
    </w:p>
    <w:p w:rsidR="006D710B" w:rsidRDefault="006D710B" w:rsidP="006D710B">
      <w:pPr>
        <w:spacing w:after="0" w:line="240" w:lineRule="auto"/>
        <w:contextualSpacing/>
        <w:jc w:val="both"/>
        <w:rPr>
          <w:rFonts w:eastAsia="Calibri" w:cstheme="minorHAnsi"/>
        </w:rPr>
      </w:pPr>
    </w:p>
    <w:p w:rsidR="006D710B" w:rsidRDefault="006D710B" w:rsidP="006D710B">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6D710B" w:rsidRDefault="006D710B" w:rsidP="006D710B">
      <w:pPr>
        <w:spacing w:after="0" w:line="240" w:lineRule="auto"/>
        <w:jc w:val="both"/>
        <w:rPr>
          <w:rFonts w:eastAsia="Calibri" w:cstheme="minorHAnsi"/>
        </w:rPr>
      </w:pPr>
    </w:p>
    <w:p w:rsidR="00463C7F" w:rsidRDefault="00463C7F" w:rsidP="006D710B">
      <w:pPr>
        <w:spacing w:after="0" w:line="240" w:lineRule="auto"/>
        <w:jc w:val="both"/>
        <w:rPr>
          <w:rFonts w:eastAsia="Calibri" w:cstheme="minorHAnsi"/>
        </w:rPr>
      </w:pPr>
      <w:r w:rsidRPr="00463C7F">
        <w:rPr>
          <w:rFonts w:eastAsia="Calibri" w:cstheme="minorHAnsi"/>
        </w:rPr>
        <w:t>El pleno, con 13 vot</w:t>
      </w:r>
      <w:r>
        <w:rPr>
          <w:rFonts w:eastAsia="Calibri" w:cstheme="minorHAnsi"/>
        </w:rPr>
        <w:t>os a favor y dos abstenciones</w:t>
      </w:r>
      <w:r w:rsidRPr="00463C7F">
        <w:rPr>
          <w:rFonts w:eastAsia="Calibri" w:cstheme="minorHAnsi"/>
        </w:rPr>
        <w:t xml:space="preserve"> por parte de los Regidores Walter Asrael Salinas Guzmán y Lorena Velázquez Barbosa emite el siguiente Acuerdo:</w:t>
      </w:r>
    </w:p>
    <w:p w:rsidR="006D710B" w:rsidRPr="001B4029" w:rsidRDefault="006D710B" w:rsidP="006D710B">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8480" behindDoc="1" locked="0" layoutInCell="1" allowOverlap="1" wp14:anchorId="46C10607" wp14:editId="76112324">
            <wp:simplePos x="0" y="0"/>
            <wp:positionH relativeFrom="margin">
              <wp:posOffset>-53592</wp:posOffset>
            </wp:positionH>
            <wp:positionV relativeFrom="paragraph">
              <wp:posOffset>152712</wp:posOffset>
            </wp:positionV>
            <wp:extent cx="5759774" cy="62972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30040"/>
                    </a:xfrm>
                    <a:prstGeom prst="rect">
                      <a:avLst/>
                    </a:prstGeom>
                    <a:noFill/>
                  </pic:spPr>
                </pic:pic>
              </a:graphicData>
            </a:graphic>
            <wp14:sizeRelV relativeFrom="margin">
              <wp14:pctHeight>0</wp14:pctHeight>
            </wp14:sizeRelV>
          </wp:anchor>
        </w:drawing>
      </w:r>
    </w:p>
    <w:p w:rsidR="006D710B" w:rsidRDefault="006D710B" w:rsidP="006D710B">
      <w:pPr>
        <w:jc w:val="both"/>
        <w:rPr>
          <w:rFonts w:cs="Tahoma"/>
        </w:rPr>
      </w:pPr>
      <w:r w:rsidRPr="007A27FE">
        <w:rPr>
          <w:rFonts w:eastAsia="Calibri" w:cstheme="minorHAnsi"/>
          <w:b/>
        </w:rPr>
        <w:t xml:space="preserve">UNICO.- Por </w:t>
      </w:r>
      <w:r w:rsidR="00463C7F" w:rsidRPr="00463C7F">
        <w:rPr>
          <w:rFonts w:eastAsia="Calibri" w:cstheme="minorHAnsi"/>
          <w:b/>
        </w:rPr>
        <w:t xml:space="preserve">mayoría </w:t>
      </w:r>
      <w:r w:rsidR="00463C7F">
        <w:rPr>
          <w:rFonts w:eastAsia="Calibri" w:cstheme="minorHAnsi"/>
          <w:b/>
        </w:rPr>
        <w:t>simple</w:t>
      </w:r>
      <w:r w:rsidRPr="007A27FE">
        <w:rPr>
          <w:rFonts w:eastAsia="Calibri" w:cstheme="minorHAnsi"/>
          <w:b/>
        </w:rPr>
        <w:t xml:space="preserve"> se aprueba el </w:t>
      </w:r>
      <w:r w:rsidRPr="009A3C4B">
        <w:rPr>
          <w:rFonts w:eastAsia="Calibri" w:cstheme="minorHAnsi"/>
          <w:b/>
        </w:rPr>
        <w:t xml:space="preserve">Dictamen relativo </w:t>
      </w:r>
      <w:r w:rsidRPr="006D710B">
        <w:rPr>
          <w:rFonts w:eastAsia="Calibri" w:cstheme="minorHAnsi"/>
          <w:b/>
        </w:rPr>
        <w:t xml:space="preserve">a la aprobación de realización de obras públicas para el presente ejercicio fiscal 2017, con recursos del fondo de desarrollo </w:t>
      </w:r>
      <w:r w:rsidRPr="00FF27C9">
        <w:rPr>
          <w:rFonts w:eastAsia="Calibri" w:cstheme="minorHAnsi"/>
          <w:b/>
        </w:rPr>
        <w:t xml:space="preserve">municipal (ARAE </w:t>
      </w:r>
      <w:r w:rsidR="00FD0893" w:rsidRPr="00FF27C9">
        <w:rPr>
          <w:rFonts w:eastAsia="Calibri" w:cstheme="minorHAnsi"/>
          <w:b/>
        </w:rPr>
        <w:t>243</w:t>
      </w:r>
      <w:r w:rsidRPr="00FF27C9">
        <w:rPr>
          <w:rFonts w:eastAsia="Calibri" w:cstheme="minorHAnsi"/>
          <w:b/>
        </w:rPr>
        <w:t>/2016)………………………………………</w:t>
      </w:r>
      <w:r w:rsidR="00463C7F" w:rsidRPr="00FF27C9">
        <w:rPr>
          <w:rFonts w:eastAsia="Calibri" w:cstheme="minorHAnsi"/>
          <w:b/>
        </w:rPr>
        <w:t>………………………………………………………………</w:t>
      </w:r>
    </w:p>
    <w:p w:rsidR="006D710B" w:rsidRDefault="006D710B" w:rsidP="006D710B">
      <w:pPr>
        <w:jc w:val="both"/>
        <w:rPr>
          <w:rFonts w:cs="Tahoma"/>
        </w:rPr>
      </w:pPr>
      <w:r>
        <w:rPr>
          <w:rFonts w:cs="Tahoma"/>
        </w:rPr>
        <w:t>A continuación se transcribe en su totalidad el Dictamen aprobado en el presente punto del orden del día:</w:t>
      </w:r>
    </w:p>
    <w:p w:rsidR="006D710B" w:rsidRPr="006D710B" w:rsidRDefault="006D710B" w:rsidP="006D710B">
      <w:pPr>
        <w:spacing w:after="200" w:line="276" w:lineRule="auto"/>
        <w:rPr>
          <w:rFonts w:ascii="Tahoma" w:eastAsia="Calibri" w:hAnsi="Tahoma" w:cs="Tahoma"/>
          <w:b/>
        </w:rPr>
      </w:pPr>
      <w:r w:rsidRPr="006D710B">
        <w:rPr>
          <w:rFonts w:ascii="Tahoma" w:eastAsia="Calibri" w:hAnsi="Tahoma" w:cs="Tahoma"/>
          <w:b/>
        </w:rPr>
        <w:t xml:space="preserve">CC. INTEGRANTES DEL PLENO DEL R. AYUNTAMIENTO DE GENERAL ESCOBEDO, NUEVO LEÓN. </w:t>
      </w:r>
    </w:p>
    <w:p w:rsidR="006D710B" w:rsidRPr="006D710B" w:rsidRDefault="006D710B" w:rsidP="006D710B">
      <w:pPr>
        <w:spacing w:after="200" w:line="276" w:lineRule="auto"/>
        <w:rPr>
          <w:rFonts w:ascii="Tahoma" w:eastAsia="Calibri" w:hAnsi="Tahoma" w:cs="Tahoma"/>
          <w:b/>
        </w:rPr>
      </w:pPr>
      <w:r w:rsidRPr="006D710B">
        <w:rPr>
          <w:rFonts w:ascii="Tahoma" w:eastAsia="Calibri" w:hAnsi="Tahoma" w:cs="Tahoma"/>
          <w:b/>
        </w:rPr>
        <w:t xml:space="preserve">P R E S E N T E S.- </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rPr>
        <w:t xml:space="preserve"> </w:t>
      </w:r>
      <w:r w:rsidRPr="006D710B">
        <w:rPr>
          <w:rFonts w:ascii="Tahoma" w:eastAsia="Calibri" w:hAnsi="Tahoma" w:cs="Tahoma"/>
          <w:sz w:val="20"/>
          <w:szCs w:val="20"/>
        </w:rPr>
        <w:t xml:space="preserve">Atendiendo la convocatoria correspondiente de la Comisión de Obras Públicas, los integrantes de la misma, en Sesión de Comisión del 28 de marzo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aprobación para la realización de obras públicas para el presente ejercicio fiscal 2017, con recursos del Fondo de Desarrollo Municipal por un monto de $15,418,511.79”, bajo los siguientes: </w:t>
      </w:r>
    </w:p>
    <w:p w:rsidR="006D710B" w:rsidRPr="006D710B" w:rsidRDefault="006D710B" w:rsidP="006D710B">
      <w:pPr>
        <w:spacing w:after="200" w:line="276" w:lineRule="auto"/>
        <w:jc w:val="center"/>
        <w:rPr>
          <w:rFonts w:ascii="Tahoma" w:eastAsia="Calibri" w:hAnsi="Tahoma" w:cs="Tahoma"/>
          <w:b/>
        </w:rPr>
      </w:pPr>
      <w:r w:rsidRPr="006D710B">
        <w:rPr>
          <w:rFonts w:ascii="Tahoma" w:eastAsia="Calibri" w:hAnsi="Tahoma" w:cs="Tahoma"/>
          <w:b/>
        </w:rPr>
        <w:t>ANTECEDENTES</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rPr>
        <w:t xml:space="preserve"> </w:t>
      </w:r>
      <w:r w:rsidRPr="006D710B">
        <w:rPr>
          <w:rFonts w:ascii="Tahoma" w:eastAsia="Calibri" w:hAnsi="Tahoma" w:cs="Tahoma"/>
          <w:sz w:val="20"/>
          <w:szCs w:val="20"/>
        </w:rPr>
        <w:t>El 3 de Diciembre del 2015, fue publicada la Ley de Coordinación Hacendaria del Estado de Nuevo León, misma en donde en su Artículo 27 se oficializa la creación del Fondo de Desarrollo Municipal, encaminada a la aplicación de recursos estatales para la inversión de proyectos de obra pública prioritarios.</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 </w:t>
      </w:r>
      <w:r w:rsidRPr="006D710B">
        <w:rPr>
          <w:rFonts w:ascii="Tahoma" w:eastAsia="Calibri" w:hAnsi="Tahoma" w:cs="Tahoma"/>
          <w:sz w:val="20"/>
          <w:szCs w:val="20"/>
        </w:rPr>
        <w:t>Posteriormente en fecha 30 de Diciembre del 2016 fue publicada por el Gobierno del Estado la Ley de Egresos para el Estado de Nuevo León para el año 2017, donde bajo la clasificación de Transferencias, Participaciones y Aportaciones entre diferentes niveles y órdenes de Gobierno, se establecen recursos estatales etiquetados para los Municipios a través del Fondo de Desarrollo Municipal.</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lastRenderedPageBreak/>
        <w:t>Fue enviado a la Secretaría del Ayuntamiento el Oficio SOP/160/2017 por parte de la Secretaría de Obras Públicas, en la que informa que mediante el oficio DAM-037/2017, el Director de Atención a Municipios de la Secretaría de Finanzas y Tesorería del Estado de Nuevo León confirmó que los lineamientos publicados el 29 de febrero del 2016 para la aplicación de los Recursos del Fondo de Desarrollo Municipal se mantienen vigentes para el ejercicio fiscal 2017, en relación a este último, la misma Secretaría de Obras Públicas menciona que fue autorizado el monto total de $15,418,511.79 (quince millones cuatrocientos dieciocho mil quinientos once pesos 79/100 m.n.).</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 </w:t>
      </w:r>
      <w:r w:rsidRPr="006D710B">
        <w:rPr>
          <w:rFonts w:ascii="Tahoma" w:eastAsia="Calibri" w:hAnsi="Tahoma" w:cs="Tahoma"/>
          <w:sz w:val="20"/>
          <w:szCs w:val="20"/>
        </w:rPr>
        <w:t>Para dar cumplimiento a los objetivos del Fondo, el cual uno de ellos indica que este debe aplicarse en proyectos de obra pública prioritaria, la misma Secretaría de Obras Públicas expuso a esta Comisión dictaminadora sobre la priorización y aprobación de las obras que a continuación se mencionan, previstas a ejecutar con recursos del Fondo de Desarrollo Municipal contemplados en el presente ejercicio fiscal, en las siguientes ubicaciones:</w:t>
      </w:r>
    </w:p>
    <w:p w:rsidR="006D710B" w:rsidRPr="006D710B" w:rsidRDefault="006D710B" w:rsidP="006D710B">
      <w:pPr>
        <w:spacing w:after="200" w:line="276" w:lineRule="auto"/>
        <w:jc w:val="both"/>
        <w:rPr>
          <w:rFonts w:ascii="Tahoma" w:eastAsia="Calibri" w:hAnsi="Tahoma" w:cs="Tahoma"/>
          <w:sz w:val="20"/>
          <w:szCs w:val="20"/>
        </w:rPr>
      </w:pPr>
    </w:p>
    <w:p w:rsidR="006D710B" w:rsidRPr="006D710B" w:rsidRDefault="006D710B" w:rsidP="006D710B">
      <w:pPr>
        <w:spacing w:after="200" w:line="276" w:lineRule="auto"/>
        <w:jc w:val="both"/>
        <w:rPr>
          <w:rFonts w:ascii="Tahoma" w:eastAsia="Calibri" w:hAnsi="Tahoma" w:cs="Tahoma"/>
          <w:sz w:val="20"/>
          <w:szCs w:val="20"/>
        </w:rPr>
      </w:pPr>
    </w:p>
    <w:p w:rsidR="006D710B" w:rsidRPr="006D710B" w:rsidRDefault="006D710B" w:rsidP="006D710B">
      <w:pPr>
        <w:spacing w:after="200" w:line="276" w:lineRule="auto"/>
        <w:jc w:val="both"/>
        <w:rPr>
          <w:rFonts w:ascii="Tahoma" w:eastAsia="Calibri" w:hAnsi="Tahoma" w:cs="Tahoma"/>
          <w:sz w:val="20"/>
          <w:szCs w:val="20"/>
        </w:rPr>
      </w:pPr>
    </w:p>
    <w:p w:rsidR="006D710B" w:rsidRPr="006D710B" w:rsidRDefault="006D710B" w:rsidP="006D710B">
      <w:pPr>
        <w:spacing w:after="200" w:line="276" w:lineRule="auto"/>
        <w:jc w:val="both"/>
        <w:rPr>
          <w:rFonts w:ascii="Tahoma" w:eastAsia="Calibri" w:hAnsi="Tahoma" w:cs="Tahoma"/>
          <w:sz w:val="20"/>
          <w:szCs w:val="20"/>
        </w:rPr>
      </w:pPr>
    </w:p>
    <w:tbl>
      <w:tblPr>
        <w:tblStyle w:val="Tablaconcuadrcula7"/>
        <w:tblW w:w="0" w:type="auto"/>
        <w:tblLook w:val="04A0" w:firstRow="1" w:lastRow="0" w:firstColumn="1" w:lastColumn="0" w:noHBand="0" w:noVBand="1"/>
      </w:tblPr>
      <w:tblGrid>
        <w:gridCol w:w="1951"/>
        <w:gridCol w:w="4034"/>
        <w:gridCol w:w="2993"/>
      </w:tblGrid>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OBRA</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CALLE</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COLONIA</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Pavimentación</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Valentín Canalizo</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Los Altos</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Cerro de la Esperanza</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Provileon</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Pluvial</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Francisco I. Madero</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Hacienda el Canadá</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Monte Blanco</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Monterreal</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Montes Ibéricos</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Monterreal</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Ley de la OIT</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Fomerrey 36</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Plaza</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Montes Pirineos</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 xml:space="preserve">Monterreal </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Plaza</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Administradores</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Monclova</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Covadonga</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Topo Grande</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Avenida Camino Real</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Santa Martha</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Unidad Magisterial</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La Unidad</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p>
        </w:tc>
        <w:tc>
          <w:tcPr>
            <w:tcW w:w="4034" w:type="dxa"/>
          </w:tcPr>
          <w:p w:rsidR="006D710B" w:rsidRPr="006D710B" w:rsidRDefault="006D710B" w:rsidP="006D710B">
            <w:pPr>
              <w:jc w:val="both"/>
              <w:rPr>
                <w:rFonts w:ascii="Tahoma" w:eastAsia="Calibri" w:hAnsi="Tahoma" w:cs="Tahoma"/>
                <w:b/>
                <w:sz w:val="20"/>
                <w:szCs w:val="20"/>
              </w:rPr>
            </w:pPr>
            <w:r w:rsidRPr="006D710B">
              <w:rPr>
                <w:rFonts w:ascii="Tahoma" w:eastAsia="Calibri" w:hAnsi="Tahoma" w:cs="Tahoma"/>
                <w:b/>
                <w:sz w:val="20"/>
                <w:szCs w:val="20"/>
              </w:rPr>
              <w:t>TOTAL</w:t>
            </w:r>
          </w:p>
        </w:tc>
        <w:tc>
          <w:tcPr>
            <w:tcW w:w="2993" w:type="dxa"/>
          </w:tcPr>
          <w:p w:rsidR="006D710B" w:rsidRPr="006D710B" w:rsidRDefault="006D710B" w:rsidP="006D710B">
            <w:pPr>
              <w:jc w:val="both"/>
              <w:rPr>
                <w:rFonts w:ascii="Tahoma" w:eastAsia="Calibri" w:hAnsi="Tahoma" w:cs="Tahoma"/>
                <w:b/>
                <w:sz w:val="20"/>
                <w:szCs w:val="20"/>
              </w:rPr>
            </w:pPr>
            <w:r w:rsidRPr="006D710B">
              <w:rPr>
                <w:rFonts w:ascii="Tahoma" w:eastAsia="Calibri" w:hAnsi="Tahoma" w:cs="Tahoma"/>
                <w:b/>
                <w:sz w:val="20"/>
                <w:szCs w:val="20"/>
              </w:rPr>
              <w:t>$15,418,511.79</w:t>
            </w:r>
          </w:p>
        </w:tc>
      </w:tr>
    </w:tbl>
    <w:p w:rsidR="006D710B" w:rsidRPr="006D710B" w:rsidRDefault="006D710B" w:rsidP="006D710B">
      <w:pPr>
        <w:spacing w:after="200" w:line="276" w:lineRule="auto"/>
        <w:jc w:val="both"/>
        <w:rPr>
          <w:rFonts w:ascii="Tahoma" w:eastAsia="Calibri" w:hAnsi="Tahoma" w:cs="Tahoma"/>
          <w:sz w:val="20"/>
          <w:szCs w:val="20"/>
        </w:rPr>
      </w:pP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 En virtud de lo anterior, previo el acuerdo del C. Presidente Municipal de General Escobedo, el Secretario de Obras Públicas de esta Ciudad, solicita que sea propuesto ante el R. Ayuntamiento el listado de obras señalado anteriormente para ser ejecutado con el Fondo de Desarrollo Municipal. </w:t>
      </w:r>
    </w:p>
    <w:p w:rsidR="006D710B" w:rsidRPr="006D710B" w:rsidRDefault="006D710B" w:rsidP="006D710B">
      <w:pPr>
        <w:spacing w:after="200" w:line="276" w:lineRule="auto"/>
        <w:jc w:val="both"/>
        <w:rPr>
          <w:rFonts w:ascii="Tahoma" w:eastAsia="Calibri" w:hAnsi="Tahoma" w:cs="Tahoma"/>
        </w:rPr>
      </w:pPr>
    </w:p>
    <w:p w:rsidR="006D710B" w:rsidRPr="006D710B" w:rsidRDefault="006D710B" w:rsidP="006D710B">
      <w:pPr>
        <w:spacing w:after="200" w:line="276" w:lineRule="auto"/>
        <w:jc w:val="center"/>
        <w:rPr>
          <w:rFonts w:ascii="Tahoma" w:eastAsia="Calibri" w:hAnsi="Tahoma" w:cs="Tahoma"/>
          <w:b/>
        </w:rPr>
      </w:pPr>
      <w:r w:rsidRPr="006D710B">
        <w:rPr>
          <w:rFonts w:ascii="Tahoma" w:eastAsia="Calibri" w:hAnsi="Tahoma" w:cs="Tahoma"/>
          <w:b/>
        </w:rPr>
        <w:t>CONSIDERANDOS</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PRIMERO.-</w:t>
      </w:r>
      <w:r w:rsidRPr="006D710B">
        <w:rPr>
          <w:rFonts w:ascii="Tahoma" w:eastAsia="Calibri" w:hAnsi="Tahoma" w:cs="Tahoma"/>
          <w:sz w:val="20"/>
          <w:szCs w:val="20"/>
        </w:rPr>
        <w:t xml:space="preserve"> Que la Constitución Política de los Estados Unidos Mexicanos, dispone en su artículo 115, fracción III, incisos a), b) y g), que los Municipios tendrán a su cargo las funciones y servicios relativos a agua potable, drenaje, alumbrado público y las calles ubicadas en su territorio, por lo </w:t>
      </w:r>
      <w:r w:rsidRPr="006D710B">
        <w:rPr>
          <w:rFonts w:ascii="Tahoma" w:eastAsia="Calibri" w:hAnsi="Tahoma" w:cs="Tahoma"/>
          <w:sz w:val="20"/>
          <w:szCs w:val="20"/>
        </w:rPr>
        <w:lastRenderedPageBreak/>
        <w:t xml:space="preserve">que considerando lo anterior, es obligación de la autoridad municipal mantener en buen estado las colonias. </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SEGUNDO.- </w:t>
      </w:r>
      <w:r w:rsidRPr="006D710B">
        <w:rPr>
          <w:rFonts w:ascii="Tahoma" w:eastAsia="Calibri" w:hAnsi="Tahoma" w:cs="Tahoma"/>
          <w:sz w:val="20"/>
          <w:szCs w:val="20"/>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TERCERO.- </w:t>
      </w:r>
      <w:r w:rsidRPr="006D710B">
        <w:rPr>
          <w:rFonts w:ascii="Tahoma" w:eastAsia="Calibri" w:hAnsi="Tahoma" w:cs="Tahoma"/>
          <w:sz w:val="20"/>
          <w:szCs w:val="20"/>
        </w:rPr>
        <w:t>Que el Artículo 27 de la Ley de Coordinación Hacendaria del Estado de Nuevo León menciona que el Fondo de Desarrollo Municipal está encaminado a la asignación de recursos estatales para que los Municipios de la entidad los apliquen en proyectos de obra pública prioritarios.</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CUARTO.- </w:t>
      </w:r>
      <w:r w:rsidRPr="006D710B">
        <w:rPr>
          <w:rFonts w:ascii="Tahoma" w:eastAsia="Calibri" w:hAnsi="Tahoma" w:cs="Tahoma"/>
          <w:sz w:val="20"/>
          <w:szCs w:val="20"/>
        </w:rPr>
        <w:t>El párrafo sexto y séptimo del Artículo y ordenamiento antes señalados mencionan lo siguiente: “Se distribuirá entre todos los Municipios en una proporción del 60% para los Municipios de la Zona Metropolitana y un 40% para los Municipios de la Zona No Metropolitana, según se establece en esta Ley”.</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mencionadas en el presente Dictamen. </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su consideración los siguientes: </w:t>
      </w:r>
    </w:p>
    <w:p w:rsidR="006D710B" w:rsidRPr="006D710B" w:rsidRDefault="006D710B" w:rsidP="006D710B">
      <w:pPr>
        <w:spacing w:after="200" w:line="276" w:lineRule="auto"/>
        <w:jc w:val="center"/>
        <w:rPr>
          <w:rFonts w:ascii="Tahoma" w:eastAsia="Calibri" w:hAnsi="Tahoma" w:cs="Tahoma"/>
          <w:b/>
        </w:rPr>
      </w:pPr>
      <w:r w:rsidRPr="006D710B">
        <w:rPr>
          <w:rFonts w:ascii="Tahoma" w:eastAsia="Calibri" w:hAnsi="Tahoma" w:cs="Tahoma"/>
          <w:b/>
        </w:rPr>
        <w:t>ACUERDOS</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PRIMERO.-</w:t>
      </w:r>
      <w:r w:rsidRPr="006D710B">
        <w:rPr>
          <w:rFonts w:ascii="Tahoma" w:eastAsia="Calibri" w:hAnsi="Tahoma" w:cs="Tahoma"/>
          <w:sz w:val="20"/>
          <w:szCs w:val="20"/>
        </w:rPr>
        <w:t xml:space="preserve"> Se aprueba la realización de las obras públicas que a continuación se exponen con recursos del Fondo de Desarrollo Municipal por un monto de $15,418,511.79 (quince millones cuatrocientos dieciocho mil quinientos once pesos 79/100 m.n.):</w:t>
      </w:r>
    </w:p>
    <w:tbl>
      <w:tblPr>
        <w:tblStyle w:val="Tablaconcuadrcula7"/>
        <w:tblW w:w="0" w:type="auto"/>
        <w:tblLook w:val="04A0" w:firstRow="1" w:lastRow="0" w:firstColumn="1" w:lastColumn="0" w:noHBand="0" w:noVBand="1"/>
      </w:tblPr>
      <w:tblGrid>
        <w:gridCol w:w="1951"/>
        <w:gridCol w:w="4034"/>
        <w:gridCol w:w="2993"/>
      </w:tblGrid>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OBRA</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CALLE</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COLONIA</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Pavimentación</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Valentín Canalizo</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Los Altos</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Cerro de la Esperanza</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Provileon</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Pluvial</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Francisco I. Madero</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Hacienda el Canadá</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Monte Blanco</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Monterreal</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Montes Ibéricos</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Monterreal</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Ley de la OIT</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Fomerrey 36</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Plaza</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Montes Pirineos</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 xml:space="preserve">Monterreal </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Plaza</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Administradores</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Monclova</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Covadonga</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Topo Grande</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Reconstrucción de pavimento</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Avenida Camino Real</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Santa Martha</w:t>
            </w:r>
          </w:p>
        </w:tc>
      </w:tr>
      <w:tr w:rsidR="006D710B" w:rsidRPr="006D710B" w:rsidTr="00C2002D">
        <w:tc>
          <w:tcPr>
            <w:tcW w:w="1951"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4034"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Unidad Magisterial</w:t>
            </w:r>
          </w:p>
        </w:tc>
        <w:tc>
          <w:tcPr>
            <w:tcW w:w="299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La Unidad</w:t>
            </w:r>
          </w:p>
        </w:tc>
      </w:tr>
    </w:tbl>
    <w:p w:rsidR="006D710B" w:rsidRPr="006D710B" w:rsidRDefault="006D710B" w:rsidP="006D710B">
      <w:pPr>
        <w:spacing w:after="200" w:line="276" w:lineRule="auto"/>
        <w:jc w:val="both"/>
        <w:rPr>
          <w:rFonts w:ascii="Tahoma" w:eastAsia="Calibri" w:hAnsi="Tahoma" w:cs="Tahoma"/>
          <w:sz w:val="20"/>
          <w:szCs w:val="20"/>
        </w:rPr>
      </w:pP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lastRenderedPageBreak/>
        <w:t xml:space="preserve">SEGUNDO.- </w:t>
      </w:r>
      <w:r w:rsidRPr="006D710B">
        <w:rPr>
          <w:rFonts w:ascii="Tahoma" w:eastAsia="Calibri" w:hAnsi="Tahoma" w:cs="Tahoma"/>
          <w:sz w:val="20"/>
          <w:szCs w:val="20"/>
        </w:rPr>
        <w:t>En los términos del Artículo 27, y en caso de ser aprobado el presente dictamen, se instruye a la Administración Municipal dar cumplimiento a lo siguiente:</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a) Hacer del conocimiento de sus habitantes los recursos que reciban, las obras y acciones a realizar, el costo de cada una, su ubicación, metas y beneficiarios.</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b) Proporcionar al Ejecutivo del Estado la información que les fuere requerida respecto a los proyectos de inversión o sobre la aplicación de los recursos asignados.</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c) Asegurarse que las obras que realicen sean compatibles con la preservación y protección del medio ambiente y que impulsen el desarrollo sustentable.</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d) En los casos aplicables, incorporar en las obras que realicen las previsiones necesarias para facilitar el acceso, circulación y uso de espacios e instalaciones para personas con discapacidad, ajustándose a las disposiciones de las leyes vigentes y a las Normas Técnicas que al respecto emita la Secretaría de Obras Públicas del Estado.</w:t>
      </w:r>
    </w:p>
    <w:p w:rsidR="006D710B" w:rsidRDefault="006D710B" w:rsidP="006D710B">
      <w:pPr>
        <w:spacing w:after="200" w:line="276" w:lineRule="auto"/>
        <w:jc w:val="both"/>
        <w:rPr>
          <w:rFonts w:ascii="Tahoma" w:eastAsia="Calibri" w:hAnsi="Tahoma" w:cs="Tahoma"/>
          <w:b/>
          <w:sz w:val="20"/>
          <w:szCs w:val="20"/>
        </w:rPr>
      </w:pPr>
      <w:r w:rsidRPr="006D710B">
        <w:rPr>
          <w:rFonts w:ascii="Tahoma" w:eastAsia="Calibri" w:hAnsi="Tahoma" w:cs="Tahoma"/>
          <w:sz w:val="20"/>
          <w:szCs w:val="20"/>
        </w:rPr>
        <w:t>Así lo acuerdan quienes firman al calce del presente Dictamen, en sesión de la Comisión de Obras Públicas a los 28 días del mes de marzo del año 2017.</w:t>
      </w:r>
      <w:r>
        <w:rPr>
          <w:rFonts w:ascii="Tahoma" w:eastAsia="Calibri" w:hAnsi="Tahoma" w:cs="Tahoma"/>
          <w:sz w:val="20"/>
          <w:szCs w:val="20"/>
        </w:rPr>
        <w:t xml:space="preserve"> Reg. Américo Rodríguez Salazar, Presidente; Reg. Pedro Garza Martínez, Secretario; Reg. Rosalinda Martínez Tejeda, Vocal. </w:t>
      </w:r>
      <w:r w:rsidR="00FF27C9">
        <w:rPr>
          <w:rFonts w:ascii="Tahoma" w:eastAsia="Calibri" w:hAnsi="Tahoma" w:cs="Tahoma"/>
          <w:b/>
          <w:sz w:val="20"/>
          <w:szCs w:val="20"/>
        </w:rPr>
        <w:t>RUBRICAS.</w:t>
      </w:r>
    </w:p>
    <w:p w:rsidR="00FF27C9" w:rsidRPr="006D710B" w:rsidRDefault="00FF27C9" w:rsidP="006D710B">
      <w:pPr>
        <w:spacing w:after="200" w:line="276" w:lineRule="auto"/>
        <w:jc w:val="both"/>
        <w:rPr>
          <w:rFonts w:ascii="Tahoma" w:eastAsia="Calibri" w:hAnsi="Tahoma" w:cs="Tahoma"/>
          <w:b/>
          <w:sz w:val="20"/>
          <w:szCs w:val="20"/>
        </w:rPr>
      </w:pPr>
      <w:r>
        <w:rPr>
          <w:rFonts w:ascii="Times New Roman" w:hAnsi="Times New Roman" w:cs="Times New Roman"/>
          <w:b/>
          <w:noProof/>
          <w:lang w:eastAsia="es-MX"/>
        </w:rPr>
        <mc:AlternateContent>
          <mc:Choice Requires="wps">
            <w:drawing>
              <wp:anchor distT="0" distB="0" distL="114300" distR="114300" simplePos="0" relativeHeight="251653120" behindDoc="0" locked="0" layoutInCell="1" allowOverlap="1" wp14:anchorId="4348EF9A" wp14:editId="601CCF8B">
                <wp:simplePos x="0" y="0"/>
                <wp:positionH relativeFrom="column">
                  <wp:posOffset>-82550</wp:posOffset>
                </wp:positionH>
                <wp:positionV relativeFrom="paragraph">
                  <wp:posOffset>303530</wp:posOffset>
                </wp:positionV>
                <wp:extent cx="5753100" cy="793630"/>
                <wp:effectExtent l="0" t="0" r="19050" b="26035"/>
                <wp:wrapNone/>
                <wp:docPr id="13"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363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AB25CE" id="Rectángulo 26" o:spid="_x0000_s1026" style="position:absolute;margin-left:-6.5pt;margin-top:23.9pt;width:453pt;height: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" filled="f" strokecolor="windowText" strokeweight="1pt">
                <v:stroke dashstyle="dash"/>
                <v:path arrowok="t"/>
              </v:rect>
            </w:pict>
          </mc:Fallback>
        </mc:AlternateContent>
      </w:r>
    </w:p>
    <w:p w:rsidR="006D710B" w:rsidRPr="006D710B" w:rsidRDefault="006D710B" w:rsidP="006D710B">
      <w:pPr>
        <w:spacing w:after="200" w:line="276" w:lineRule="auto"/>
        <w:jc w:val="both"/>
        <w:rPr>
          <w:rFonts w:ascii="Calibri" w:eastAsia="Calibri" w:hAnsi="Calibri" w:cs="Times New Roman"/>
        </w:rPr>
      </w:pPr>
      <w:r>
        <w:rPr>
          <w:rFonts w:ascii="Times New Roman" w:hAnsi="Times New Roman" w:cs="Times New Roman"/>
          <w:b/>
        </w:rPr>
        <w:t xml:space="preserve">PUNTO 8 DEL ORDEN DEL DÍA.- </w:t>
      </w:r>
      <w:r w:rsidRPr="006D710B">
        <w:rPr>
          <w:rFonts w:ascii="Times New Roman" w:hAnsi="Times New Roman" w:cs="Times New Roman"/>
          <w:b/>
        </w:rPr>
        <w:t>PRESENTACIÓN DEL DICTAMEN RELATIVO A LA APROBACIÓN PARA LA REALIZACIÓN DE OBRAS PÚBLICAS PARA EL PRESENTE EJERCICIO FISCAL 2017, CON RECURSOS DEL FONDO DE ULTRACRECIMIENTO MUNICIPAL</w:t>
      </w:r>
    </w:p>
    <w:p w:rsidR="006D710B" w:rsidRDefault="006D710B" w:rsidP="002B1A63">
      <w:pPr>
        <w:jc w:val="both"/>
        <w:rPr>
          <w:rFonts w:cs="Tahoma"/>
        </w:rPr>
      </w:pPr>
      <w:r>
        <w:rPr>
          <w:rFonts w:cs="Tahoma"/>
        </w:rPr>
        <w:t xml:space="preserve">El Secretario del R. Ayuntamiento menciona lo siguiente: </w:t>
      </w:r>
      <w:r w:rsidRPr="006D710B">
        <w:rPr>
          <w:rFonts w:cs="Tahoma"/>
        </w:rPr>
        <w:t>continuando con el orden del día, pasamos al punto 8 del mismo, referente a la presentación del dictamen relativo a la aprobación para la realización de obras públicas para el presente ejercicio fiscal 2017, con recursos del fondo de ultracrecimiento municipal; el documento fue circulado con anterioridad, señalando también que será transcrito en su totalidad al acta correspondiente, por lo que se propone la dispensa de su lectura, quienes estén de acuerdo con la misma, sírvanse manifestarlo en la forma acostumbrada.</w:t>
      </w:r>
    </w:p>
    <w:p w:rsidR="006D710B" w:rsidRDefault="006D710B" w:rsidP="006D710B">
      <w:pPr>
        <w:jc w:val="both"/>
        <w:rPr>
          <w:rFonts w:cs="Tahoma"/>
        </w:rPr>
      </w:pPr>
      <w:r w:rsidRPr="00463C7F">
        <w:rPr>
          <w:rFonts w:eastAsia="Calibri" w:cstheme="minorHAnsi"/>
          <w:b/>
          <w:noProof/>
          <w:lang w:eastAsia="es-MX"/>
        </w:rPr>
        <mc:AlternateContent>
          <mc:Choice Requires="wps">
            <w:drawing>
              <wp:anchor distT="0" distB="0" distL="114300" distR="114300" simplePos="0" relativeHeight="251654144" behindDoc="0" locked="0" layoutInCell="1" allowOverlap="1" wp14:anchorId="6390CFED" wp14:editId="4585A278">
                <wp:simplePos x="0" y="0"/>
                <wp:positionH relativeFrom="column">
                  <wp:posOffset>-53592</wp:posOffset>
                </wp:positionH>
                <wp:positionV relativeFrom="paragraph">
                  <wp:posOffset>273217</wp:posOffset>
                </wp:positionV>
                <wp:extent cx="5705475" cy="534837"/>
                <wp:effectExtent l="0" t="0" r="28575" b="17780"/>
                <wp:wrapNone/>
                <wp:docPr id="14" name="14 Rectángulo"/>
                <wp:cNvGraphicFramePr/>
                <a:graphic xmlns:a="http://schemas.openxmlformats.org/drawingml/2006/main">
                  <a:graphicData uri="http://schemas.microsoft.com/office/word/2010/wordprocessingShape">
                    <wps:wsp>
                      <wps:cNvSpPr/>
                      <wps:spPr>
                        <a:xfrm>
                          <a:off x="0" y="0"/>
                          <a:ext cx="5705475" cy="5348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44317" id="14 Rectángulo" o:spid="_x0000_s1026" style="position:absolute;margin-left:-4.2pt;margin-top:21.5pt;width:449.25pt;height:42.1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" filled="f" strokecolor="windowText" strokeweight="1pt"/>
            </w:pict>
          </mc:Fallback>
        </mc:AlternateContent>
      </w:r>
      <w:r w:rsidRPr="00463C7F">
        <w:rPr>
          <w:rFonts w:cs="Tahoma"/>
        </w:rPr>
        <w:t>El Pleno emite de manera económica</w:t>
      </w:r>
      <w:r w:rsidR="00463C7F" w:rsidRPr="00463C7F">
        <w:rPr>
          <w:rFonts w:cs="Tahoma"/>
        </w:rPr>
        <w:t xml:space="preserve"> y unánime</w:t>
      </w:r>
      <w:r w:rsidRPr="00463C7F">
        <w:rPr>
          <w:rFonts w:cs="Tahoma"/>
        </w:rPr>
        <w:t xml:space="preserve"> el siguiente acuerdo:</w:t>
      </w:r>
    </w:p>
    <w:p w:rsidR="006D710B" w:rsidRDefault="006D710B" w:rsidP="006D710B">
      <w:pPr>
        <w:spacing w:after="0" w:line="240" w:lineRule="auto"/>
        <w:contextualSpacing/>
        <w:jc w:val="both"/>
        <w:rPr>
          <w:rFonts w:eastAsia="Calibri" w:cstheme="minorHAnsi"/>
          <w:b/>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Pr="006D710B">
        <w:rPr>
          <w:rFonts w:eastAsia="Calibri" w:cstheme="minorHAnsi"/>
          <w:b/>
        </w:rPr>
        <w:t xml:space="preserve">a la aprobación de realización de obras públicas para el presente ejercicio fiscal 2017, con </w:t>
      </w:r>
      <w:r>
        <w:rPr>
          <w:rFonts w:eastAsia="Calibri" w:cstheme="minorHAnsi"/>
          <w:b/>
        </w:rPr>
        <w:t>recursos del fondo de Ultracrecimiento</w:t>
      </w:r>
      <w:r w:rsidRPr="006D710B">
        <w:rPr>
          <w:rFonts w:eastAsia="Calibri" w:cstheme="minorHAnsi"/>
          <w:b/>
        </w:rPr>
        <w:t xml:space="preserve"> municipal</w:t>
      </w:r>
      <w:r>
        <w:rPr>
          <w:rFonts w:eastAsia="Calibri" w:cstheme="minorHAnsi"/>
          <w:b/>
        </w:rPr>
        <w:t>.</w:t>
      </w:r>
    </w:p>
    <w:p w:rsidR="006D710B" w:rsidRDefault="006D710B" w:rsidP="006D710B">
      <w:pPr>
        <w:spacing w:after="0" w:line="240" w:lineRule="auto"/>
        <w:contextualSpacing/>
        <w:jc w:val="both"/>
        <w:rPr>
          <w:rFonts w:eastAsia="Calibri" w:cstheme="minorHAnsi"/>
        </w:rPr>
      </w:pPr>
    </w:p>
    <w:p w:rsidR="006D710B" w:rsidRDefault="006D710B" w:rsidP="006D710B">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6D710B" w:rsidRDefault="006D710B" w:rsidP="006D710B">
      <w:pPr>
        <w:spacing w:after="0" w:line="240" w:lineRule="auto"/>
        <w:jc w:val="both"/>
        <w:rPr>
          <w:rFonts w:eastAsia="Calibri" w:cstheme="minorHAnsi"/>
        </w:rPr>
      </w:pPr>
    </w:p>
    <w:p w:rsidR="006D710B" w:rsidRDefault="00463C7F" w:rsidP="006D710B">
      <w:pPr>
        <w:spacing w:after="0" w:line="240" w:lineRule="auto"/>
        <w:jc w:val="both"/>
        <w:rPr>
          <w:rFonts w:eastAsia="Calibri" w:cstheme="minorHAnsi"/>
        </w:rPr>
      </w:pPr>
      <w:r w:rsidRPr="00463C7F">
        <w:rPr>
          <w:rFonts w:eastAsia="Calibri" w:cstheme="minorHAnsi"/>
        </w:rPr>
        <w:t>El pleno, con 13 vot</w:t>
      </w:r>
      <w:r>
        <w:rPr>
          <w:rFonts w:eastAsia="Calibri" w:cstheme="minorHAnsi"/>
        </w:rPr>
        <w:t>os a favor y dos abstenciones</w:t>
      </w:r>
      <w:r w:rsidRPr="00463C7F">
        <w:rPr>
          <w:rFonts w:eastAsia="Calibri" w:cstheme="minorHAnsi"/>
        </w:rPr>
        <w:t xml:space="preserve"> por parte de los Regidores Walter Asrael Salinas Guzmán y Lorena Velázquez Barbosa emite el siguiente Acuerdo:</w:t>
      </w:r>
    </w:p>
    <w:p w:rsidR="00463C7F" w:rsidRPr="001B4029" w:rsidRDefault="00463C7F" w:rsidP="006D710B">
      <w:pPr>
        <w:spacing w:after="0" w:line="240" w:lineRule="auto"/>
        <w:jc w:val="both"/>
        <w:rPr>
          <w:rFonts w:eastAsia="Calibri" w:cstheme="minorHAnsi"/>
        </w:rPr>
      </w:pPr>
    </w:p>
    <w:p w:rsidR="006D710B" w:rsidRDefault="00463C7F" w:rsidP="006D710B">
      <w:pPr>
        <w:jc w:val="both"/>
        <w:rPr>
          <w:rFonts w:cs="Tahoma"/>
        </w:rPr>
      </w:pPr>
      <w:r w:rsidRPr="00675550">
        <w:rPr>
          <w:rFonts w:eastAsia="Calibri" w:cstheme="minorHAnsi"/>
          <w:noProof/>
          <w:highlight w:val="yellow"/>
          <w:lang w:eastAsia="es-MX"/>
        </w:rPr>
        <w:drawing>
          <wp:anchor distT="0" distB="0" distL="114300" distR="114300" simplePos="0" relativeHeight="251656192" behindDoc="1" locked="0" layoutInCell="1" allowOverlap="1" wp14:anchorId="2B3DF839" wp14:editId="03687223">
            <wp:simplePos x="0" y="0"/>
            <wp:positionH relativeFrom="margin">
              <wp:posOffset>-5715</wp:posOffset>
            </wp:positionH>
            <wp:positionV relativeFrom="paragraph">
              <wp:posOffset>12700</wp:posOffset>
            </wp:positionV>
            <wp:extent cx="5759450" cy="62928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9285"/>
                    </a:xfrm>
                    <a:prstGeom prst="rect">
                      <a:avLst/>
                    </a:prstGeom>
                    <a:noFill/>
                  </pic:spPr>
                </pic:pic>
              </a:graphicData>
            </a:graphic>
            <wp14:sizeRelV relativeFrom="margin">
              <wp14:pctHeight>0</wp14:pctHeight>
            </wp14:sizeRelV>
          </wp:anchor>
        </w:drawing>
      </w:r>
      <w:r w:rsidR="006D710B" w:rsidRPr="007A27FE">
        <w:rPr>
          <w:rFonts w:eastAsia="Calibri" w:cstheme="minorHAnsi"/>
          <w:b/>
        </w:rPr>
        <w:t xml:space="preserve">UNICO.- Por </w:t>
      </w:r>
      <w:r w:rsidRPr="00463C7F">
        <w:rPr>
          <w:rFonts w:eastAsia="Calibri" w:cstheme="minorHAnsi"/>
          <w:b/>
        </w:rPr>
        <w:t xml:space="preserve">mayoría </w:t>
      </w:r>
      <w:r>
        <w:rPr>
          <w:rFonts w:eastAsia="Calibri" w:cstheme="minorHAnsi"/>
          <w:b/>
        </w:rPr>
        <w:t>simple</w:t>
      </w:r>
      <w:r w:rsidR="006D710B" w:rsidRPr="007A27FE">
        <w:rPr>
          <w:rFonts w:eastAsia="Calibri" w:cstheme="minorHAnsi"/>
          <w:b/>
        </w:rPr>
        <w:t xml:space="preserve"> se aprueba el </w:t>
      </w:r>
      <w:r w:rsidR="006D710B" w:rsidRPr="009A3C4B">
        <w:rPr>
          <w:rFonts w:eastAsia="Calibri" w:cstheme="minorHAnsi"/>
          <w:b/>
        </w:rPr>
        <w:t xml:space="preserve">Dictamen relativo </w:t>
      </w:r>
      <w:r w:rsidR="006D710B" w:rsidRPr="006D710B">
        <w:rPr>
          <w:rFonts w:eastAsia="Calibri" w:cstheme="minorHAnsi"/>
          <w:b/>
        </w:rPr>
        <w:t>a la aprobación de realización de obras públicas para el presente ejercicio fiscal 2</w:t>
      </w:r>
      <w:r w:rsidR="006D710B">
        <w:rPr>
          <w:rFonts w:eastAsia="Calibri" w:cstheme="minorHAnsi"/>
          <w:b/>
        </w:rPr>
        <w:t>017, con recursos del fondo de ultracrecimiento</w:t>
      </w:r>
      <w:r w:rsidR="006D710B" w:rsidRPr="006D710B">
        <w:rPr>
          <w:rFonts w:eastAsia="Calibri" w:cstheme="minorHAnsi"/>
          <w:b/>
        </w:rPr>
        <w:t xml:space="preserve"> </w:t>
      </w:r>
      <w:r w:rsidR="006D710B" w:rsidRPr="00FF27C9">
        <w:rPr>
          <w:rFonts w:eastAsia="Calibri" w:cstheme="minorHAnsi"/>
          <w:b/>
        </w:rPr>
        <w:t xml:space="preserve">municipal (ARAE </w:t>
      </w:r>
      <w:r w:rsidR="007344D2" w:rsidRPr="00FF27C9">
        <w:rPr>
          <w:rFonts w:eastAsia="Calibri" w:cstheme="minorHAnsi"/>
          <w:b/>
        </w:rPr>
        <w:t>244</w:t>
      </w:r>
      <w:r w:rsidR="006D710B" w:rsidRPr="00FF27C9">
        <w:rPr>
          <w:rFonts w:eastAsia="Calibri" w:cstheme="minorHAnsi"/>
          <w:b/>
        </w:rPr>
        <w:t>/2016)…………………………………………………………………………………………………………</w:t>
      </w:r>
    </w:p>
    <w:p w:rsidR="006D710B" w:rsidRDefault="006D710B" w:rsidP="006D710B">
      <w:pPr>
        <w:jc w:val="both"/>
        <w:rPr>
          <w:rFonts w:cs="Tahoma"/>
        </w:rPr>
      </w:pPr>
    </w:p>
    <w:p w:rsidR="00463C7F" w:rsidRDefault="00463C7F" w:rsidP="006D710B">
      <w:pPr>
        <w:jc w:val="both"/>
        <w:rPr>
          <w:rFonts w:cs="Tahoma"/>
        </w:rPr>
      </w:pPr>
    </w:p>
    <w:p w:rsidR="006D710B" w:rsidRDefault="006D710B" w:rsidP="006D710B">
      <w:pPr>
        <w:jc w:val="both"/>
        <w:rPr>
          <w:rFonts w:cs="Tahoma"/>
        </w:rPr>
      </w:pPr>
      <w:r>
        <w:rPr>
          <w:rFonts w:cs="Tahoma"/>
        </w:rPr>
        <w:t>A continuación se transcribe en su totalidad el Dictamen aprobado en el presente punto del orden del día:</w:t>
      </w:r>
    </w:p>
    <w:p w:rsidR="006D710B" w:rsidRPr="006D710B" w:rsidRDefault="006D710B" w:rsidP="006D710B">
      <w:pPr>
        <w:spacing w:after="200" w:line="276" w:lineRule="auto"/>
        <w:rPr>
          <w:rFonts w:ascii="Tahoma" w:eastAsia="Calibri" w:hAnsi="Tahoma" w:cs="Tahoma"/>
          <w:b/>
        </w:rPr>
      </w:pPr>
      <w:r w:rsidRPr="006D710B">
        <w:rPr>
          <w:rFonts w:ascii="Tahoma" w:eastAsia="Calibri" w:hAnsi="Tahoma" w:cs="Tahoma"/>
          <w:b/>
        </w:rPr>
        <w:t xml:space="preserve">CC. INTEGRANTES DEL PLENO DEL R. AYUNTAMIENTO DE GENERAL ESCOBEDO, NUEVO LEÓN. </w:t>
      </w:r>
    </w:p>
    <w:p w:rsidR="006D710B" w:rsidRPr="006D710B" w:rsidRDefault="006D710B" w:rsidP="006D710B">
      <w:pPr>
        <w:spacing w:after="200" w:line="276" w:lineRule="auto"/>
        <w:rPr>
          <w:rFonts w:ascii="Tahoma" w:eastAsia="Calibri" w:hAnsi="Tahoma" w:cs="Tahoma"/>
          <w:b/>
        </w:rPr>
      </w:pPr>
      <w:r w:rsidRPr="006D710B">
        <w:rPr>
          <w:rFonts w:ascii="Tahoma" w:eastAsia="Calibri" w:hAnsi="Tahoma" w:cs="Tahoma"/>
          <w:b/>
        </w:rPr>
        <w:t xml:space="preserve">P R E S E N T E S.- </w:t>
      </w:r>
    </w:p>
    <w:p w:rsidR="006D710B" w:rsidRPr="00FF27C9"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 Atendiendo la convocatoria correspondiente de la Comisión de Obras Públicas, los integrantes de la misma, en Sesión de Comisión del 28 de marzo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aprobación para la realización de obras públicas para el presente ejercicio fiscal 2017, con recursos del Fondo de Ultracrecimiento Municipal por un monto de $18,062</w:t>
      </w:r>
      <w:r w:rsidR="00FF27C9">
        <w:rPr>
          <w:rFonts w:ascii="Tahoma" w:eastAsia="Calibri" w:hAnsi="Tahoma" w:cs="Tahoma"/>
          <w:sz w:val="20"/>
          <w:szCs w:val="20"/>
        </w:rPr>
        <w:t xml:space="preserve">,471.00”, bajo los siguientes: </w:t>
      </w:r>
    </w:p>
    <w:p w:rsidR="006D710B" w:rsidRPr="006D710B" w:rsidRDefault="006D710B" w:rsidP="006D710B">
      <w:pPr>
        <w:spacing w:after="200" w:line="276" w:lineRule="auto"/>
        <w:jc w:val="center"/>
        <w:rPr>
          <w:rFonts w:ascii="Tahoma" w:eastAsia="Calibri" w:hAnsi="Tahoma" w:cs="Tahoma"/>
          <w:b/>
        </w:rPr>
      </w:pPr>
      <w:r w:rsidRPr="006D710B">
        <w:rPr>
          <w:rFonts w:ascii="Tahoma" w:eastAsia="Calibri" w:hAnsi="Tahoma" w:cs="Tahoma"/>
          <w:b/>
        </w:rPr>
        <w:t>ANTECEDENTES</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 </w:t>
      </w:r>
      <w:r w:rsidRPr="006D710B">
        <w:rPr>
          <w:rFonts w:ascii="Tahoma" w:eastAsia="Calibri" w:hAnsi="Tahoma" w:cs="Tahoma"/>
          <w:sz w:val="20"/>
          <w:szCs w:val="20"/>
        </w:rPr>
        <w:t>El 3 de Diciembre del 2015, fue publicada la Ley de Coordinación Hacendaria del Estado de Nuevo León, misma en donde en su Artículo 29 se oficializa la creación del Fondo de Ultracrecimiento Municipal, encaminada a la aplicación de recursos estatales para la inversión de obra pública y la prestación optima de servicios públicos municipales establecidos en la Constitución Política de los Estados Unidos Mexicanos y la Constitución Política del Estado Libre y Soberano de Nuevo León.</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 </w:t>
      </w:r>
      <w:r w:rsidRPr="006D710B">
        <w:rPr>
          <w:rFonts w:ascii="Tahoma" w:eastAsia="Calibri" w:hAnsi="Tahoma" w:cs="Tahoma"/>
          <w:sz w:val="20"/>
          <w:szCs w:val="20"/>
        </w:rPr>
        <w:t>Posteriormente en fecha 30 de Diciembre del 2016 fue publicada por el Gobierno del Estado la Ley de Egresos para el Estado de Nuevo León para el año 2017, donde bajo la clasificación de Transferencias, Participaciones y Aportaciones entre diferentes niveles y órdenes de Gobierno, se establecen recursos estatales etiquetados para los Municipios a través del Fondo de Ultracrecimiento.</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Fue enviado a la Secretaría del Ayuntamiento el Oficio SOP/161/2017 por parte de la Secretaría de Obras Públicas, en la que informa que mediante el oficio DAM-037/2017, el Director de Atención a Municipios de la Secretaría de Finanzas y Tesorería del Estado de Nuevo León confirmó que los lineamientos publicados el 29 de febrero del 2016 para la aplicación de los Recursos del Fondo de Ultracrecimiento se mantienen vigentes para el ejercicio fiscal 2017, en relación a este último, la misma Secretaría de Obras Públicas menciona que fue autorizado el monto total de $18,062,471.00 (dieciocho millones sesenta y dos mil cuatrocientos setenta y un pesos 00/100 m.n.).</w:t>
      </w:r>
    </w:p>
    <w:p w:rsidR="006D710B" w:rsidRPr="00FF27C9"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 Para dar cumplimiento a los objetivos del Fondo, el cual uno de ellos indica que este debe aplicarse en proyectos de obra pública, la misma Secretaría de Obras Públicas expuso a esta Comisión dictaminadora sobre la priorización y aprobación de las obras que a continuación se mencionan, previstas a ejecutar con recursos del Fondo de Ultracrecimiento contemplados en el presente ejercicio fiscal,</w:t>
      </w:r>
      <w:r w:rsidR="00FF27C9">
        <w:rPr>
          <w:rFonts w:ascii="Tahoma" w:eastAsia="Calibri" w:hAnsi="Tahoma" w:cs="Tahoma"/>
          <w:sz w:val="20"/>
          <w:szCs w:val="20"/>
        </w:rPr>
        <w:t xml:space="preserve"> en las siguientes ubicaciones:</w:t>
      </w:r>
    </w:p>
    <w:tbl>
      <w:tblPr>
        <w:tblStyle w:val="Tablaconcuadrcula8"/>
        <w:tblW w:w="0" w:type="auto"/>
        <w:tblLook w:val="04A0" w:firstRow="1" w:lastRow="0" w:firstColumn="1" w:lastColumn="0" w:noHBand="0" w:noVBand="1"/>
      </w:tblPr>
      <w:tblGrid>
        <w:gridCol w:w="2992"/>
        <w:gridCol w:w="3353"/>
        <w:gridCol w:w="2633"/>
      </w:tblGrid>
      <w:tr w:rsidR="006D710B" w:rsidRPr="006D710B" w:rsidTr="00C2002D">
        <w:trPr>
          <w:trHeight w:val="251"/>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OBRA</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CALLE</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COLONIA</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Salamanca</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Topo Grande</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Allende</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Miravista</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Enrique C. Livas</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Felipe Carrillo Puerto</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Aquiles Serdán</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 xml:space="preserve">Ex Hacienda El Canadá  </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Plaza</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Juan Pablo II</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Praderas de San Francisco</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Pluvial</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Islas Caimán</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Bosques de Escobedo</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p>
        </w:tc>
        <w:tc>
          <w:tcPr>
            <w:tcW w:w="3353" w:type="dxa"/>
          </w:tcPr>
          <w:p w:rsidR="006D710B" w:rsidRPr="006D710B" w:rsidRDefault="006D710B" w:rsidP="006D710B">
            <w:pPr>
              <w:jc w:val="both"/>
              <w:rPr>
                <w:rFonts w:ascii="Tahoma" w:eastAsia="Calibri" w:hAnsi="Tahoma" w:cs="Tahoma"/>
                <w:b/>
                <w:sz w:val="20"/>
                <w:szCs w:val="20"/>
              </w:rPr>
            </w:pPr>
            <w:r w:rsidRPr="006D710B">
              <w:rPr>
                <w:rFonts w:ascii="Tahoma" w:eastAsia="Calibri" w:hAnsi="Tahoma" w:cs="Tahoma"/>
                <w:b/>
                <w:sz w:val="20"/>
                <w:szCs w:val="20"/>
              </w:rPr>
              <w:t>TOTAL</w:t>
            </w:r>
          </w:p>
        </w:tc>
        <w:tc>
          <w:tcPr>
            <w:tcW w:w="2633" w:type="dxa"/>
          </w:tcPr>
          <w:p w:rsidR="006D710B" w:rsidRPr="006D710B" w:rsidRDefault="006D710B" w:rsidP="006D710B">
            <w:pPr>
              <w:jc w:val="both"/>
              <w:rPr>
                <w:rFonts w:ascii="Tahoma" w:eastAsia="Calibri" w:hAnsi="Tahoma" w:cs="Tahoma"/>
                <w:b/>
                <w:sz w:val="20"/>
                <w:szCs w:val="20"/>
              </w:rPr>
            </w:pPr>
            <w:r w:rsidRPr="006D710B">
              <w:rPr>
                <w:rFonts w:ascii="Tahoma" w:eastAsia="Calibri" w:hAnsi="Tahoma" w:cs="Tahoma"/>
                <w:b/>
                <w:sz w:val="20"/>
                <w:szCs w:val="20"/>
              </w:rPr>
              <w:t xml:space="preserve">$18,062,471.00 </w:t>
            </w:r>
          </w:p>
        </w:tc>
      </w:tr>
    </w:tbl>
    <w:p w:rsidR="006D710B" w:rsidRPr="006D710B" w:rsidRDefault="006D710B" w:rsidP="006D710B">
      <w:pPr>
        <w:spacing w:after="200" w:line="276" w:lineRule="auto"/>
        <w:jc w:val="both"/>
        <w:rPr>
          <w:rFonts w:ascii="Tahoma" w:eastAsia="Calibri" w:hAnsi="Tahoma" w:cs="Tahoma"/>
        </w:rPr>
      </w:pP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6D710B" w:rsidRPr="00FF27C9"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En virtud de lo anterior, previo el acuerdo del C. Presidente Municipal de General Escobedo, el Secretario de Obras Públicas de esta Ciudad, solicita que sea propuesto ante el R. Ayuntamiento el listado de</w:t>
      </w:r>
      <w:r w:rsidR="00FF27C9">
        <w:rPr>
          <w:rFonts w:ascii="Tahoma" w:eastAsia="Calibri" w:hAnsi="Tahoma" w:cs="Tahoma"/>
          <w:sz w:val="20"/>
          <w:szCs w:val="20"/>
        </w:rPr>
        <w:t xml:space="preserve"> obras señalado anteriormente. </w:t>
      </w:r>
    </w:p>
    <w:p w:rsidR="006D710B" w:rsidRPr="006D710B" w:rsidRDefault="006D710B" w:rsidP="006D710B">
      <w:pPr>
        <w:spacing w:after="200" w:line="276" w:lineRule="auto"/>
        <w:jc w:val="center"/>
        <w:rPr>
          <w:rFonts w:ascii="Tahoma" w:eastAsia="Calibri" w:hAnsi="Tahoma" w:cs="Tahoma"/>
          <w:b/>
        </w:rPr>
      </w:pPr>
      <w:r w:rsidRPr="006D710B">
        <w:rPr>
          <w:rFonts w:ascii="Tahoma" w:eastAsia="Calibri" w:hAnsi="Tahoma" w:cs="Tahoma"/>
          <w:b/>
        </w:rPr>
        <w:t>CONSIDERACIONES</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PRIMERO.-</w:t>
      </w:r>
      <w:r w:rsidRPr="006D710B">
        <w:rPr>
          <w:rFonts w:ascii="Tahoma" w:eastAsia="Calibri" w:hAnsi="Tahoma" w:cs="Tahoma"/>
          <w:sz w:val="20"/>
          <w:szCs w:val="20"/>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SEGUNDO.- </w:t>
      </w:r>
      <w:r w:rsidRPr="006D710B">
        <w:rPr>
          <w:rFonts w:ascii="Tahoma" w:eastAsia="Calibri" w:hAnsi="Tahoma" w:cs="Tahoma"/>
          <w:sz w:val="20"/>
          <w:szCs w:val="20"/>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 xml:space="preserve">TERCERO.- </w:t>
      </w:r>
      <w:r w:rsidRPr="006D710B">
        <w:rPr>
          <w:rFonts w:ascii="Tahoma" w:eastAsia="Calibri" w:hAnsi="Tahoma" w:cs="Tahoma"/>
          <w:sz w:val="20"/>
          <w:szCs w:val="20"/>
        </w:rPr>
        <w:t xml:space="preserve">Que el Artículo 29 de la Ley de Coordinación Hacendaria del Estado de Nuevo León menciona que Los Municipios aplicarán el Fondo de Ultracrecimiento Municipal para la inversión en obra pública y la debida prestación de los servicios públicos a su cargo que establece la Constitución Política de los Estados Unidos Mexicanos y la Constitución Política del Estado Libre y Soberano de Nuevo León. </w:t>
      </w:r>
    </w:p>
    <w:p w:rsidR="006D710B" w:rsidRP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En ese orden de ideas habiéndose expuesto a esta Comisión dictaminadora sobre la priorización y aprobación de las obras para el año en curso, a ejercerse en las Colonias mencionadas en los Antecedentes mencionados en el presente dictamen, se considera procedente la realización de las obras públicas referentes a la Construcción de Plaza y pluvial , y repavimentación de carpeta asfáltica. </w:t>
      </w:r>
    </w:p>
    <w:p w:rsidR="006D710B" w:rsidRPr="00FF27C9"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sz w:val="20"/>
          <w:szCs w:val="20"/>
        </w:rPr>
        <w:t xml:space="preserve">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w:t>
      </w:r>
      <w:r w:rsidR="00FF27C9">
        <w:rPr>
          <w:rFonts w:ascii="Tahoma" w:eastAsia="Calibri" w:hAnsi="Tahoma" w:cs="Tahoma"/>
          <w:sz w:val="20"/>
          <w:szCs w:val="20"/>
        </w:rPr>
        <w:t xml:space="preserve">su consideración el siguiente: </w:t>
      </w:r>
    </w:p>
    <w:p w:rsidR="006D710B" w:rsidRPr="006D710B" w:rsidRDefault="006D710B" w:rsidP="006D710B">
      <w:pPr>
        <w:spacing w:after="200" w:line="276" w:lineRule="auto"/>
        <w:jc w:val="center"/>
        <w:rPr>
          <w:rFonts w:ascii="Tahoma" w:eastAsia="Calibri" w:hAnsi="Tahoma" w:cs="Tahoma"/>
          <w:b/>
        </w:rPr>
      </w:pPr>
      <w:r w:rsidRPr="006D710B">
        <w:rPr>
          <w:rFonts w:ascii="Tahoma" w:eastAsia="Calibri" w:hAnsi="Tahoma" w:cs="Tahoma"/>
          <w:b/>
        </w:rPr>
        <w:t>ACUERDO</w:t>
      </w:r>
    </w:p>
    <w:p w:rsidR="006D710B" w:rsidRDefault="006D710B" w:rsidP="006D710B">
      <w:pPr>
        <w:spacing w:after="200" w:line="276" w:lineRule="auto"/>
        <w:jc w:val="both"/>
        <w:rPr>
          <w:rFonts w:ascii="Tahoma" w:eastAsia="Calibri" w:hAnsi="Tahoma" w:cs="Tahoma"/>
          <w:sz w:val="20"/>
          <w:szCs w:val="20"/>
        </w:rPr>
      </w:pPr>
      <w:r w:rsidRPr="006D710B">
        <w:rPr>
          <w:rFonts w:ascii="Tahoma" w:eastAsia="Calibri" w:hAnsi="Tahoma" w:cs="Tahoma"/>
          <w:b/>
          <w:sz w:val="20"/>
          <w:szCs w:val="20"/>
        </w:rPr>
        <w:t>PRIMERO.-</w:t>
      </w:r>
      <w:r w:rsidRPr="006D710B">
        <w:rPr>
          <w:rFonts w:ascii="Tahoma" w:eastAsia="Calibri" w:hAnsi="Tahoma" w:cs="Tahoma"/>
          <w:sz w:val="20"/>
          <w:szCs w:val="20"/>
        </w:rPr>
        <w:t xml:space="preserve"> Se aprueba la realización de las obras públicas que a continuación se exponen con recursos del Fondo de Ultracrecimiento Municipal por un monto de $18,062,471.00 (dieciocho millones sesenta y dos mil cuatrocientos setenta y un pesos 00/100 m.n.):</w:t>
      </w:r>
    </w:p>
    <w:p w:rsidR="00A52805" w:rsidRPr="006D710B" w:rsidRDefault="00A52805" w:rsidP="006D710B">
      <w:pPr>
        <w:spacing w:after="200" w:line="276" w:lineRule="auto"/>
        <w:jc w:val="both"/>
        <w:rPr>
          <w:rFonts w:ascii="Tahoma" w:eastAsia="Calibri" w:hAnsi="Tahoma" w:cs="Tahoma"/>
          <w:sz w:val="20"/>
          <w:szCs w:val="20"/>
        </w:rPr>
      </w:pPr>
    </w:p>
    <w:tbl>
      <w:tblPr>
        <w:tblStyle w:val="Tablaconcuadrcula8"/>
        <w:tblW w:w="0" w:type="auto"/>
        <w:tblLook w:val="04A0" w:firstRow="1" w:lastRow="0" w:firstColumn="1" w:lastColumn="0" w:noHBand="0" w:noVBand="1"/>
      </w:tblPr>
      <w:tblGrid>
        <w:gridCol w:w="2992"/>
        <w:gridCol w:w="3353"/>
        <w:gridCol w:w="2633"/>
      </w:tblGrid>
      <w:tr w:rsidR="006D710B" w:rsidRPr="006D710B" w:rsidTr="00C2002D">
        <w:trPr>
          <w:trHeight w:val="251"/>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OBRA</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CALLE</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COLONIA</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Salamanca</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Topo Grande</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Allende</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Miravista</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Enrique C. Livas</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Felipe Carrillo Puerto</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Repavimentación</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Aquiles Serdán</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 xml:space="preserve">Ex Hacienda El Canadá  </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lastRenderedPageBreak/>
              <w:t>Plaza</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Juan Pablo II</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Praderas de San Francisco</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Pluvial</w:t>
            </w:r>
          </w:p>
        </w:tc>
        <w:tc>
          <w:tcPr>
            <w:tcW w:w="335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Islas Caimán</w:t>
            </w:r>
          </w:p>
        </w:tc>
        <w:tc>
          <w:tcPr>
            <w:tcW w:w="2633" w:type="dxa"/>
          </w:tcPr>
          <w:p w:rsidR="006D710B" w:rsidRPr="006D710B" w:rsidRDefault="006D710B" w:rsidP="006D710B">
            <w:pPr>
              <w:jc w:val="both"/>
              <w:rPr>
                <w:rFonts w:ascii="Tahoma" w:eastAsia="Calibri" w:hAnsi="Tahoma" w:cs="Tahoma"/>
                <w:sz w:val="20"/>
                <w:szCs w:val="20"/>
              </w:rPr>
            </w:pPr>
            <w:r w:rsidRPr="006D710B">
              <w:rPr>
                <w:rFonts w:ascii="Tahoma" w:eastAsia="Calibri" w:hAnsi="Tahoma" w:cs="Tahoma"/>
                <w:sz w:val="20"/>
                <w:szCs w:val="20"/>
              </w:rPr>
              <w:t>Bosques de Escobedo</w:t>
            </w:r>
          </w:p>
        </w:tc>
      </w:tr>
      <w:tr w:rsidR="006D710B" w:rsidRPr="006D710B" w:rsidTr="00C2002D">
        <w:trPr>
          <w:trHeight w:val="248"/>
        </w:trPr>
        <w:tc>
          <w:tcPr>
            <w:tcW w:w="2992" w:type="dxa"/>
          </w:tcPr>
          <w:p w:rsidR="006D710B" w:rsidRPr="006D710B" w:rsidRDefault="006D710B" w:rsidP="006D710B">
            <w:pPr>
              <w:jc w:val="both"/>
              <w:rPr>
                <w:rFonts w:ascii="Tahoma" w:eastAsia="Calibri" w:hAnsi="Tahoma" w:cs="Tahoma"/>
                <w:sz w:val="20"/>
                <w:szCs w:val="20"/>
              </w:rPr>
            </w:pPr>
          </w:p>
        </w:tc>
        <w:tc>
          <w:tcPr>
            <w:tcW w:w="3353" w:type="dxa"/>
          </w:tcPr>
          <w:p w:rsidR="006D710B" w:rsidRPr="006D710B" w:rsidRDefault="006D710B" w:rsidP="006D710B">
            <w:pPr>
              <w:jc w:val="both"/>
              <w:rPr>
                <w:rFonts w:ascii="Tahoma" w:eastAsia="Calibri" w:hAnsi="Tahoma" w:cs="Tahoma"/>
                <w:b/>
                <w:sz w:val="20"/>
                <w:szCs w:val="20"/>
              </w:rPr>
            </w:pPr>
            <w:r w:rsidRPr="006D710B">
              <w:rPr>
                <w:rFonts w:ascii="Tahoma" w:eastAsia="Calibri" w:hAnsi="Tahoma" w:cs="Tahoma"/>
                <w:b/>
                <w:sz w:val="20"/>
                <w:szCs w:val="20"/>
              </w:rPr>
              <w:t>TOTAL</w:t>
            </w:r>
          </w:p>
        </w:tc>
        <w:tc>
          <w:tcPr>
            <w:tcW w:w="2633" w:type="dxa"/>
          </w:tcPr>
          <w:p w:rsidR="006D710B" w:rsidRPr="006D710B" w:rsidRDefault="006D710B" w:rsidP="006D710B">
            <w:pPr>
              <w:jc w:val="both"/>
              <w:rPr>
                <w:rFonts w:ascii="Tahoma" w:eastAsia="Calibri" w:hAnsi="Tahoma" w:cs="Tahoma"/>
                <w:b/>
                <w:sz w:val="20"/>
                <w:szCs w:val="20"/>
              </w:rPr>
            </w:pPr>
            <w:r w:rsidRPr="006D710B">
              <w:rPr>
                <w:rFonts w:ascii="Tahoma" w:eastAsia="Calibri" w:hAnsi="Tahoma" w:cs="Tahoma"/>
                <w:b/>
                <w:sz w:val="20"/>
                <w:szCs w:val="20"/>
              </w:rPr>
              <w:t xml:space="preserve">$18,062,471.00 </w:t>
            </w:r>
          </w:p>
        </w:tc>
      </w:tr>
    </w:tbl>
    <w:p w:rsidR="006D710B" w:rsidRPr="006D710B" w:rsidRDefault="006D710B" w:rsidP="006D710B">
      <w:pPr>
        <w:spacing w:after="200" w:line="276" w:lineRule="auto"/>
        <w:jc w:val="both"/>
        <w:rPr>
          <w:rFonts w:ascii="Tahoma" w:eastAsia="Calibri" w:hAnsi="Tahoma" w:cs="Tahoma"/>
        </w:rPr>
      </w:pPr>
    </w:p>
    <w:p w:rsidR="006D710B" w:rsidRDefault="006D710B" w:rsidP="006D710B">
      <w:pPr>
        <w:spacing w:after="200" w:line="276" w:lineRule="auto"/>
        <w:jc w:val="both"/>
        <w:rPr>
          <w:rFonts w:ascii="Tahoma" w:eastAsia="Calibri" w:hAnsi="Tahoma" w:cs="Tahoma"/>
          <w:b/>
          <w:sz w:val="20"/>
          <w:szCs w:val="20"/>
        </w:rPr>
      </w:pPr>
      <w:r w:rsidRPr="006D710B">
        <w:rPr>
          <w:rFonts w:ascii="Tahoma" w:eastAsia="Calibri" w:hAnsi="Tahoma" w:cs="Tahoma"/>
          <w:sz w:val="20"/>
          <w:szCs w:val="20"/>
        </w:rPr>
        <w:t>Así lo acuerdan quienes firman al calce del presente Dictamen, en sesión de la Comisión de Obras Públicas a los 28 días del mes de marzo del año 2017.</w:t>
      </w:r>
      <w:r>
        <w:rPr>
          <w:rFonts w:ascii="Tahoma" w:eastAsia="Calibri" w:hAnsi="Tahoma" w:cs="Tahoma"/>
          <w:sz w:val="20"/>
          <w:szCs w:val="20"/>
        </w:rPr>
        <w:t xml:space="preserve"> Reg. Américo Rodríguez Salazar, Presidente; Reg. Pedro Garza Martínez, Secretario; Reg. Rosalinda Martínez Tejeda, Vocal. </w:t>
      </w:r>
      <w:r>
        <w:rPr>
          <w:rFonts w:ascii="Tahoma" w:eastAsia="Calibri" w:hAnsi="Tahoma" w:cs="Tahoma"/>
          <w:b/>
          <w:sz w:val="20"/>
          <w:szCs w:val="20"/>
        </w:rPr>
        <w:t>RUBRICAS.</w:t>
      </w:r>
    </w:p>
    <w:p w:rsidR="006D710B" w:rsidRPr="006D710B" w:rsidRDefault="006D710B" w:rsidP="006D710B">
      <w:pPr>
        <w:spacing w:after="200" w:line="276" w:lineRule="auto"/>
        <w:jc w:val="both"/>
        <w:rPr>
          <w:rFonts w:ascii="Tahoma" w:eastAsia="Calibri" w:hAnsi="Tahoma" w:cs="Tahoma"/>
          <w:b/>
          <w:sz w:val="20"/>
          <w:szCs w:val="20"/>
        </w:rPr>
      </w:pPr>
      <w:r>
        <w:rPr>
          <w:rFonts w:ascii="Times New Roman" w:hAnsi="Times New Roman" w:cs="Times New Roman"/>
          <w:b/>
          <w:noProof/>
          <w:lang w:eastAsia="es-MX"/>
        </w:rPr>
        <mc:AlternateContent>
          <mc:Choice Requires="wps">
            <w:drawing>
              <wp:anchor distT="0" distB="0" distL="114300" distR="114300" simplePos="0" relativeHeight="251669504" behindDoc="0" locked="0" layoutInCell="1" allowOverlap="1" wp14:anchorId="1C6A2917" wp14:editId="2FB7274E">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C1891A" id="Rectángulo 26" o:spid="_x0000_s1026" style="position:absolute;margin-left:-10.75pt;margin-top:18.3pt;width:453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6D710B" w:rsidRDefault="006D710B" w:rsidP="006D710B">
      <w:pPr>
        <w:spacing w:after="200" w:line="276" w:lineRule="auto"/>
        <w:jc w:val="both"/>
        <w:rPr>
          <w:rFonts w:ascii="Tahoma" w:eastAsia="Calibri" w:hAnsi="Tahoma" w:cs="Tahoma"/>
          <w:b/>
          <w:sz w:val="20"/>
          <w:szCs w:val="20"/>
        </w:rPr>
      </w:pPr>
      <w:r>
        <w:rPr>
          <w:rFonts w:ascii="Tahoma" w:eastAsia="Calibri" w:hAnsi="Tahoma" w:cs="Tahoma"/>
          <w:b/>
          <w:sz w:val="20"/>
          <w:szCs w:val="20"/>
        </w:rPr>
        <w:t>PUNTO 9</w:t>
      </w:r>
      <w:r w:rsidRPr="006D710B">
        <w:rPr>
          <w:rFonts w:ascii="Tahoma" w:eastAsia="Calibri" w:hAnsi="Tahoma" w:cs="Tahoma"/>
          <w:b/>
          <w:sz w:val="20"/>
          <w:szCs w:val="20"/>
        </w:rPr>
        <w:t xml:space="preserve"> DEL ORDEN DEL DIA.- </w:t>
      </w:r>
      <w:r>
        <w:rPr>
          <w:rFonts w:ascii="Tahoma" w:eastAsia="Calibri" w:hAnsi="Tahoma" w:cs="Tahoma"/>
          <w:b/>
          <w:sz w:val="20"/>
          <w:szCs w:val="20"/>
        </w:rPr>
        <w:t xml:space="preserve">ASUNTOS GENERALES </w:t>
      </w:r>
    </w:p>
    <w:p w:rsidR="00FF27C9" w:rsidRDefault="006D710B" w:rsidP="006D710B">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al punto 9 del orden del día, referente a los asuntos generales.</w:t>
      </w:r>
    </w:p>
    <w:p w:rsidR="006D710B" w:rsidRPr="00FF27C9" w:rsidRDefault="006D710B" w:rsidP="006D710B">
      <w:pPr>
        <w:spacing w:after="200" w:line="276" w:lineRule="auto"/>
        <w:jc w:val="both"/>
        <w:rPr>
          <w:rFonts w:ascii="Tahoma" w:eastAsia="Calibri" w:hAnsi="Tahoma" w:cs="Tahoma"/>
          <w:sz w:val="20"/>
          <w:szCs w:val="20"/>
        </w:rPr>
      </w:pPr>
      <w:r>
        <w:rPr>
          <w:rFonts w:ascii="Times New Roman" w:hAnsi="Times New Roman" w:cs="Times New Roman"/>
          <w:b/>
          <w:noProof/>
          <w:lang w:eastAsia="es-MX"/>
        </w:rPr>
        <mc:AlternateContent>
          <mc:Choice Requires="wps">
            <w:drawing>
              <wp:anchor distT="0" distB="0" distL="114300" distR="114300" simplePos="0" relativeHeight="251646976" behindDoc="0" locked="0" layoutInCell="1" allowOverlap="1" wp14:anchorId="77FF9260" wp14:editId="229F7446">
                <wp:simplePos x="0" y="0"/>
                <wp:positionH relativeFrom="column">
                  <wp:posOffset>-93980</wp:posOffset>
                </wp:positionH>
                <wp:positionV relativeFrom="paragraph">
                  <wp:posOffset>226695</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CF81B2" id="Rectángulo 26" o:spid="_x0000_s1026" style="position:absolute;margin-left:-7.4pt;margin-top:17.85pt;width:453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" filled="f" strokecolor="black [3213]" strokeweight="1pt">
                <v:stroke dashstyle="dash"/>
                <v:path arrowok="t"/>
              </v:rect>
            </w:pict>
          </mc:Fallback>
        </mc:AlternateContent>
      </w:r>
    </w:p>
    <w:p w:rsidR="00FB3D9F" w:rsidRPr="00C94326" w:rsidRDefault="006D710B" w:rsidP="00B24B2A">
      <w:pPr>
        <w:jc w:val="both"/>
        <w:rPr>
          <w:rFonts w:ascii="Times New Roman" w:hAnsi="Times New Roman" w:cs="Times New Roman"/>
          <w:b/>
        </w:rPr>
      </w:pPr>
      <w:r>
        <w:rPr>
          <w:rFonts w:ascii="Times New Roman" w:hAnsi="Times New Roman" w:cs="Times New Roman"/>
          <w:b/>
        </w:rPr>
        <w:t>PUNTO 10</w:t>
      </w:r>
      <w:r w:rsidR="00874A67">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p>
    <w:p w:rsidR="009C57D6" w:rsidRDefault="000A745D" w:rsidP="00B24B2A">
      <w:pPr>
        <w:jc w:val="both"/>
        <w:rPr>
          <w:rFonts w:cs="Times New Roman"/>
        </w:rPr>
      </w:pPr>
      <w:r>
        <w:rPr>
          <w:rFonts w:cs="Times New Roman"/>
        </w:rPr>
        <w:t>Acto seguido</w:t>
      </w:r>
      <w:r w:rsidR="005423A6" w:rsidRPr="00483DAB">
        <w:rPr>
          <w:rFonts w:cs="Times New Roman"/>
        </w:rPr>
        <w:t>,</w:t>
      </w:r>
      <w:r w:rsidR="00E82432">
        <w:rPr>
          <w:rFonts w:cs="Times New Roman"/>
        </w:rPr>
        <w:t xml:space="preserve"> el Secretario del R. Ayuntamiento Licenciado Andrés Concepción Mijes Llovera menciona</w:t>
      </w:r>
      <w:r w:rsidR="00D724D4">
        <w:rPr>
          <w:rFonts w:cs="Times New Roman"/>
        </w:rPr>
        <w:t xml:space="preserve">: </w:t>
      </w:r>
      <w:r w:rsidR="00D724D4" w:rsidRPr="00D724D4">
        <w:rPr>
          <w:rFonts w:cs="Times New Roman"/>
        </w:rPr>
        <w:t xml:space="preserve">agotados los puntos del orden del día y no habiendo </w:t>
      </w:r>
      <w:r w:rsidR="00D80F4F" w:rsidRPr="00D724D4">
        <w:rPr>
          <w:rFonts w:cs="Times New Roman"/>
        </w:rPr>
        <w:t>más</w:t>
      </w:r>
      <w:r w:rsidR="00D724D4" w:rsidRPr="00D724D4">
        <w:rPr>
          <w:rFonts w:cs="Times New Roman"/>
        </w:rPr>
        <w:t xml:space="preserve"> asuntos que tratar me permito agradecerles, regidores y </w:t>
      </w:r>
      <w:r w:rsidR="00F44022" w:rsidRPr="00D724D4">
        <w:rPr>
          <w:rFonts w:cs="Times New Roman"/>
        </w:rPr>
        <w:t>síndicos</w:t>
      </w:r>
      <w:r w:rsidR="00D724D4" w:rsidRPr="00D724D4">
        <w:rPr>
          <w:rFonts w:cs="Times New Roman"/>
        </w:rPr>
        <w:t>, su participación en esta segunda sesión ordinaria c</w:t>
      </w:r>
      <w:r w:rsidR="006D710B">
        <w:rPr>
          <w:rFonts w:cs="Times New Roman"/>
        </w:rPr>
        <w:t>orrespondiente al mes de marzo</w:t>
      </w:r>
      <w:r w:rsidR="00E82432">
        <w:rPr>
          <w:rFonts w:cs="Times New Roman"/>
        </w:rPr>
        <w:t xml:space="preserve"> declarando </w:t>
      </w:r>
      <w:r w:rsidR="00D724D4" w:rsidRPr="00D724D4">
        <w:rPr>
          <w:rFonts w:cs="Times New Roman"/>
        </w:rPr>
        <w:t xml:space="preserve">clausurados los trabajos de </w:t>
      </w:r>
      <w:r w:rsidR="00E82432">
        <w:rPr>
          <w:rFonts w:cs="Times New Roman"/>
        </w:rPr>
        <w:t>esta misma, siendo las 12 horas con 59</w:t>
      </w:r>
      <w:r w:rsidR="00D724D4">
        <w:rPr>
          <w:rFonts w:cs="Times New Roman"/>
        </w:rPr>
        <w:t xml:space="preserve"> </w:t>
      </w:r>
      <w:r w:rsidR="00D724D4" w:rsidRPr="00D724D4">
        <w:rPr>
          <w:rFonts w:cs="Times New Roman"/>
        </w:rPr>
        <w:t>minutos. Gracias</w:t>
      </w:r>
      <w:r w:rsidR="007F3EF8">
        <w:rPr>
          <w:rFonts w:cs="Times New Roman"/>
        </w:rPr>
        <w:t>.</w:t>
      </w:r>
    </w:p>
    <w:p w:rsidR="00F61878" w:rsidRDefault="00F61878" w:rsidP="00B24B2A">
      <w:pPr>
        <w:jc w:val="both"/>
        <w:rPr>
          <w:rFonts w:cs="Times New Roman"/>
        </w:rPr>
      </w:pPr>
    </w:p>
    <w:p w:rsidR="00F61878" w:rsidRPr="00B24B2A" w:rsidRDefault="00F61878"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9C57D6" w:rsidRPr="006100EC" w:rsidRDefault="009C57D6" w:rsidP="00702DFC">
      <w:pPr>
        <w:spacing w:after="0"/>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702DFC" w:rsidRDefault="00702DFC"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F3472A" w:rsidRPr="006100EC" w:rsidRDefault="00F3472A"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Default="005423A6" w:rsidP="005423A6">
      <w:pPr>
        <w:jc w:val="both"/>
        <w:rPr>
          <w:rFonts w:ascii="Times New Roman" w:hAnsi="Times New Roman"/>
        </w:rPr>
      </w:pPr>
    </w:p>
    <w:p w:rsidR="00F44022" w:rsidRPr="006100EC" w:rsidRDefault="00F44022"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002E6998">
        <w:rPr>
          <w:rFonts w:ascii="Times New Roman" w:hAnsi="Times New Roman"/>
        </w:rPr>
        <w:t xml:space="preserve">    </w:t>
      </w:r>
      <w:r>
        <w:rPr>
          <w:rFonts w:ascii="Times New Roman" w:hAnsi="Times New Roman"/>
        </w:rPr>
        <w:t xml:space="preserve">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710B">
        <w:rPr>
          <w:rFonts w:ascii="Times New Roman" w:hAnsi="Times New Roman"/>
          <w:u w:val="single"/>
        </w:rPr>
        <w:t>INASIST. JUSTIF.</w:t>
      </w:r>
      <w:r w:rsidRPr="006100EC">
        <w:rPr>
          <w:rFonts w:ascii="Times New Roman" w:hAnsi="Times New Roman"/>
        </w:rPr>
        <w:t>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Default="00C3119B" w:rsidP="005423A6">
      <w:pPr>
        <w:spacing w:after="0"/>
        <w:jc w:val="both"/>
        <w:rPr>
          <w:rFonts w:ascii="Times New Roman" w:hAnsi="Times New Roman"/>
        </w:rPr>
      </w:pPr>
    </w:p>
    <w:p w:rsidR="00F61878" w:rsidRPr="006100EC" w:rsidRDefault="00F61878"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A4034D"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006D710B">
        <w:rPr>
          <w:rFonts w:ascii="Times New Roman" w:hAnsi="Times New Roman"/>
          <w:u w:val="single"/>
        </w:rPr>
        <w:t>_____________</w:t>
      </w:r>
      <w:r w:rsidR="00A4034D" w:rsidRPr="00A4034D">
        <w:rPr>
          <w:rFonts w:ascii="Times New Roman" w:hAnsi="Times New Roman"/>
        </w:rPr>
        <w:t>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sidR="00A4034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MARÍA </w:t>
      </w:r>
      <w:r w:rsidR="00A4034D">
        <w:rPr>
          <w:rFonts w:ascii="Times New Roman" w:hAnsi="Times New Roman"/>
        </w:rPr>
        <w:t>VERÓNICA AGUILAR GUERRERO</w:t>
      </w:r>
      <w:r w:rsidR="00A4034D">
        <w:rPr>
          <w:rFonts w:ascii="Times New Roman" w:hAnsi="Times New Roman"/>
        </w:rPr>
        <w:tab/>
      </w:r>
      <w:r w:rsidR="00A4034D">
        <w:rPr>
          <w:rFonts w:ascii="Times New Roman" w:hAnsi="Times New Roman"/>
        </w:rPr>
        <w:tab/>
        <w:t xml:space="preserve"> </w:t>
      </w:r>
      <w:r>
        <w:rPr>
          <w:rFonts w:ascii="Times New Roman" w:hAnsi="Times New Roman"/>
        </w:rPr>
        <w:t>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A4034D"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537D8" w:rsidRPr="00A4034D">
        <w:rPr>
          <w:rFonts w:ascii="Times New Roman" w:hAnsi="Times New Roman"/>
        </w:rPr>
        <w:t>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F61878" w:rsidRDefault="00F61878"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323F77">
      <w:footerReference w:type="default" r:id="rId9"/>
      <w:pgSz w:w="12240" w:h="20160" w:code="5"/>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87B" w:rsidRDefault="00B6287B" w:rsidP="00B928DC">
      <w:pPr>
        <w:spacing w:after="0" w:line="240" w:lineRule="auto"/>
      </w:pPr>
      <w:r>
        <w:separator/>
      </w:r>
    </w:p>
  </w:endnote>
  <w:endnote w:type="continuationSeparator" w:id="0">
    <w:p w:rsidR="00B6287B" w:rsidRDefault="00B6287B"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F8" w:rsidRDefault="00A238F8">
    <w:pPr>
      <w:pStyle w:val="Piedepgina"/>
    </w:pPr>
  </w:p>
  <w:sdt>
    <w:sdtPr>
      <w:id w:val="33370892"/>
      <w:docPartObj>
        <w:docPartGallery w:val="Page Numbers (Bottom of Page)"/>
        <w:docPartUnique/>
      </w:docPartObj>
    </w:sdtPr>
    <w:sdtContent>
      <w:p w:rsidR="00A238F8" w:rsidRDefault="00A238F8" w:rsidP="005E4A2F">
        <w:pPr>
          <w:pStyle w:val="Piedepgina"/>
          <w:jc w:val="center"/>
        </w:pPr>
        <w:r>
          <w:fldChar w:fldCharType="begin"/>
        </w:r>
        <w:r>
          <w:instrText xml:space="preserve"> PAGE   \* MERGEFORMAT </w:instrText>
        </w:r>
        <w:r>
          <w:fldChar w:fldCharType="separate"/>
        </w:r>
        <w:r w:rsidR="007A78A5">
          <w:rPr>
            <w:noProof/>
          </w:rPr>
          <w:t>4</w:t>
        </w:r>
        <w:r>
          <w:rPr>
            <w:noProof/>
          </w:rPr>
          <w:fldChar w:fldCharType="end"/>
        </w:r>
      </w:p>
      <w:p w:rsidR="00A238F8" w:rsidRDefault="00A238F8" w:rsidP="00C25A73">
        <w:pPr>
          <w:pStyle w:val="Piedepgina"/>
          <w:jc w:val="center"/>
        </w:pPr>
        <w:r>
          <w:rPr>
            <w:i/>
          </w:rPr>
          <w:t xml:space="preserve">Duplicado  del Acta No. 38, Sesión Ordinaria del 29 </w:t>
        </w:r>
        <w:r w:rsidRPr="005E4A2F">
          <w:rPr>
            <w:i/>
          </w:rPr>
          <w:t xml:space="preserve"> de</w:t>
        </w:r>
        <w:r>
          <w:rPr>
            <w:i/>
          </w:rPr>
          <w:t xml:space="preserve"> Marzo del 2017</w:t>
        </w:r>
      </w:p>
    </w:sdtContent>
  </w:sdt>
  <w:p w:rsidR="00A238F8" w:rsidRDefault="00A238F8">
    <w:pPr>
      <w:pStyle w:val="Piedepgina"/>
    </w:pPr>
  </w:p>
  <w:p w:rsidR="00A238F8" w:rsidRDefault="00A238F8">
    <w:pPr>
      <w:pStyle w:val="Piedepgina"/>
    </w:pPr>
  </w:p>
  <w:p w:rsidR="00A238F8" w:rsidRDefault="00A238F8">
    <w:pPr>
      <w:pStyle w:val="Piedepgina"/>
    </w:pPr>
  </w:p>
  <w:p w:rsidR="00A238F8" w:rsidRDefault="00A238F8">
    <w:pPr>
      <w:pStyle w:val="Piedepgina"/>
    </w:pPr>
  </w:p>
  <w:p w:rsidR="00A238F8" w:rsidRDefault="00A238F8">
    <w:pPr>
      <w:pStyle w:val="Piedepgina"/>
    </w:pPr>
  </w:p>
  <w:p w:rsidR="00A238F8" w:rsidRDefault="00A238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87B" w:rsidRDefault="00B6287B" w:rsidP="00B928DC">
      <w:pPr>
        <w:spacing w:after="0" w:line="240" w:lineRule="auto"/>
      </w:pPr>
      <w:r>
        <w:separator/>
      </w:r>
    </w:p>
  </w:footnote>
  <w:footnote w:type="continuationSeparator" w:id="0">
    <w:p w:rsidR="00B6287B" w:rsidRDefault="00B6287B" w:rsidP="00B9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5"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26"/>
  </w:num>
  <w:num w:numId="6">
    <w:abstractNumId w:val="7"/>
  </w:num>
  <w:num w:numId="7">
    <w:abstractNumId w:val="17"/>
  </w:num>
  <w:num w:numId="8">
    <w:abstractNumId w:val="13"/>
  </w:num>
  <w:num w:numId="9">
    <w:abstractNumId w:val="28"/>
  </w:num>
  <w:num w:numId="10">
    <w:abstractNumId w:val="14"/>
  </w:num>
  <w:num w:numId="11">
    <w:abstractNumId w:val="5"/>
  </w:num>
  <w:num w:numId="12">
    <w:abstractNumId w:val="24"/>
  </w:num>
  <w:num w:numId="13">
    <w:abstractNumId w:val="0"/>
  </w:num>
  <w:num w:numId="14">
    <w:abstractNumId w:val="9"/>
  </w:num>
  <w:num w:numId="15">
    <w:abstractNumId w:val="18"/>
  </w:num>
  <w:num w:numId="16">
    <w:abstractNumId w:val="4"/>
  </w:num>
  <w:num w:numId="17">
    <w:abstractNumId w:val="16"/>
  </w:num>
  <w:num w:numId="18">
    <w:abstractNumId w:val="19"/>
  </w:num>
  <w:num w:numId="19">
    <w:abstractNumId w:val="29"/>
  </w:num>
  <w:num w:numId="20">
    <w:abstractNumId w:val="23"/>
  </w:num>
  <w:num w:numId="21">
    <w:abstractNumId w:val="15"/>
  </w:num>
  <w:num w:numId="22">
    <w:abstractNumId w:val="22"/>
  </w:num>
  <w:num w:numId="23">
    <w:abstractNumId w:val="12"/>
  </w:num>
  <w:num w:numId="24">
    <w:abstractNumId w:val="25"/>
  </w:num>
  <w:num w:numId="25">
    <w:abstractNumId w:val="10"/>
  </w:num>
  <w:num w:numId="26">
    <w:abstractNumId w:val="27"/>
  </w:num>
  <w:num w:numId="27">
    <w:abstractNumId w:val="20"/>
  </w:num>
  <w:num w:numId="28">
    <w:abstractNumId w:val="11"/>
  </w:num>
  <w:num w:numId="29">
    <w:abstractNumId w:val="1"/>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01C52"/>
    <w:rsid w:val="00003934"/>
    <w:rsid w:val="000154D9"/>
    <w:rsid w:val="000223A6"/>
    <w:rsid w:val="00024301"/>
    <w:rsid w:val="0003231B"/>
    <w:rsid w:val="000338DC"/>
    <w:rsid w:val="000339EB"/>
    <w:rsid w:val="0004107E"/>
    <w:rsid w:val="0005197D"/>
    <w:rsid w:val="00052A6C"/>
    <w:rsid w:val="00053243"/>
    <w:rsid w:val="0005444D"/>
    <w:rsid w:val="00056957"/>
    <w:rsid w:val="00071F47"/>
    <w:rsid w:val="0007686A"/>
    <w:rsid w:val="000851D9"/>
    <w:rsid w:val="00093498"/>
    <w:rsid w:val="00094DAB"/>
    <w:rsid w:val="000978FE"/>
    <w:rsid w:val="000A062E"/>
    <w:rsid w:val="000A69E5"/>
    <w:rsid w:val="000A745D"/>
    <w:rsid w:val="000A763F"/>
    <w:rsid w:val="000A76D1"/>
    <w:rsid w:val="000B1D52"/>
    <w:rsid w:val="000C6036"/>
    <w:rsid w:val="000C6991"/>
    <w:rsid w:val="000E7093"/>
    <w:rsid w:val="000F0FDA"/>
    <w:rsid w:val="000F19EF"/>
    <w:rsid w:val="000F33ED"/>
    <w:rsid w:val="00102211"/>
    <w:rsid w:val="001077DC"/>
    <w:rsid w:val="00113E4E"/>
    <w:rsid w:val="00133EC0"/>
    <w:rsid w:val="00134E89"/>
    <w:rsid w:val="00135A8C"/>
    <w:rsid w:val="00145C6D"/>
    <w:rsid w:val="00153ECB"/>
    <w:rsid w:val="001657CF"/>
    <w:rsid w:val="00172439"/>
    <w:rsid w:val="00174636"/>
    <w:rsid w:val="00177412"/>
    <w:rsid w:val="00177BEC"/>
    <w:rsid w:val="0019101B"/>
    <w:rsid w:val="00195F5C"/>
    <w:rsid w:val="001A6BCA"/>
    <w:rsid w:val="001A7CAB"/>
    <w:rsid w:val="001B183B"/>
    <w:rsid w:val="001B2E0A"/>
    <w:rsid w:val="001B4029"/>
    <w:rsid w:val="001B4353"/>
    <w:rsid w:val="001B56AB"/>
    <w:rsid w:val="001D2062"/>
    <w:rsid w:val="001D562F"/>
    <w:rsid w:val="001E6CFE"/>
    <w:rsid w:val="001F1D33"/>
    <w:rsid w:val="002023EB"/>
    <w:rsid w:val="00202E21"/>
    <w:rsid w:val="00206AEB"/>
    <w:rsid w:val="00212BE8"/>
    <w:rsid w:val="0021618E"/>
    <w:rsid w:val="0021747A"/>
    <w:rsid w:val="00226708"/>
    <w:rsid w:val="002423A4"/>
    <w:rsid w:val="00245FBC"/>
    <w:rsid w:val="002465F7"/>
    <w:rsid w:val="00246EE2"/>
    <w:rsid w:val="002651CC"/>
    <w:rsid w:val="00273533"/>
    <w:rsid w:val="00275845"/>
    <w:rsid w:val="002761F4"/>
    <w:rsid w:val="002864D2"/>
    <w:rsid w:val="00297AF1"/>
    <w:rsid w:val="00297FCB"/>
    <w:rsid w:val="002A541F"/>
    <w:rsid w:val="002B1A63"/>
    <w:rsid w:val="002B1D33"/>
    <w:rsid w:val="002B4F55"/>
    <w:rsid w:val="002C5364"/>
    <w:rsid w:val="002D0481"/>
    <w:rsid w:val="002D1996"/>
    <w:rsid w:val="002E2C8B"/>
    <w:rsid w:val="002E3632"/>
    <w:rsid w:val="002E6998"/>
    <w:rsid w:val="002E7233"/>
    <w:rsid w:val="002E7CB2"/>
    <w:rsid w:val="002F5B20"/>
    <w:rsid w:val="002F7A16"/>
    <w:rsid w:val="00312592"/>
    <w:rsid w:val="00315216"/>
    <w:rsid w:val="003153D1"/>
    <w:rsid w:val="00323F77"/>
    <w:rsid w:val="00334CD3"/>
    <w:rsid w:val="00335BE9"/>
    <w:rsid w:val="00337F0C"/>
    <w:rsid w:val="00344FE9"/>
    <w:rsid w:val="003478E5"/>
    <w:rsid w:val="003567E4"/>
    <w:rsid w:val="00361534"/>
    <w:rsid w:val="00370862"/>
    <w:rsid w:val="00373364"/>
    <w:rsid w:val="003751D4"/>
    <w:rsid w:val="00381FB4"/>
    <w:rsid w:val="00386157"/>
    <w:rsid w:val="00386341"/>
    <w:rsid w:val="003864FB"/>
    <w:rsid w:val="00387AFF"/>
    <w:rsid w:val="003976C7"/>
    <w:rsid w:val="003A3904"/>
    <w:rsid w:val="003A79B0"/>
    <w:rsid w:val="003E4521"/>
    <w:rsid w:val="003E69D9"/>
    <w:rsid w:val="003F0BDD"/>
    <w:rsid w:val="003F1CBE"/>
    <w:rsid w:val="003F522D"/>
    <w:rsid w:val="003F57E4"/>
    <w:rsid w:val="003F6250"/>
    <w:rsid w:val="00400A78"/>
    <w:rsid w:val="004014B6"/>
    <w:rsid w:val="00413C67"/>
    <w:rsid w:val="004242F5"/>
    <w:rsid w:val="0042513A"/>
    <w:rsid w:val="00425EAA"/>
    <w:rsid w:val="004274D3"/>
    <w:rsid w:val="004365C2"/>
    <w:rsid w:val="00456B3E"/>
    <w:rsid w:val="00460C26"/>
    <w:rsid w:val="00463C7F"/>
    <w:rsid w:val="00470AD3"/>
    <w:rsid w:val="00470C66"/>
    <w:rsid w:val="00471347"/>
    <w:rsid w:val="00476AA8"/>
    <w:rsid w:val="00480314"/>
    <w:rsid w:val="00483DAB"/>
    <w:rsid w:val="00490B20"/>
    <w:rsid w:val="00496AA8"/>
    <w:rsid w:val="004A20EF"/>
    <w:rsid w:val="004A2B67"/>
    <w:rsid w:val="004C211A"/>
    <w:rsid w:val="004D5A7E"/>
    <w:rsid w:val="004E739F"/>
    <w:rsid w:val="004F34F3"/>
    <w:rsid w:val="004F52C8"/>
    <w:rsid w:val="004F7CC8"/>
    <w:rsid w:val="00513E49"/>
    <w:rsid w:val="00517CD8"/>
    <w:rsid w:val="005203EA"/>
    <w:rsid w:val="00521BDD"/>
    <w:rsid w:val="00524E70"/>
    <w:rsid w:val="005336F9"/>
    <w:rsid w:val="005346AF"/>
    <w:rsid w:val="005423A6"/>
    <w:rsid w:val="0054710C"/>
    <w:rsid w:val="005610E1"/>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46976"/>
    <w:rsid w:val="00651945"/>
    <w:rsid w:val="0065667C"/>
    <w:rsid w:val="00657262"/>
    <w:rsid w:val="00660CB9"/>
    <w:rsid w:val="00672767"/>
    <w:rsid w:val="00675550"/>
    <w:rsid w:val="00681312"/>
    <w:rsid w:val="00682921"/>
    <w:rsid w:val="006840BF"/>
    <w:rsid w:val="00684B49"/>
    <w:rsid w:val="00686379"/>
    <w:rsid w:val="0069148A"/>
    <w:rsid w:val="0069183A"/>
    <w:rsid w:val="00691E60"/>
    <w:rsid w:val="006972FE"/>
    <w:rsid w:val="006B5540"/>
    <w:rsid w:val="006B7559"/>
    <w:rsid w:val="006C037E"/>
    <w:rsid w:val="006C0E7B"/>
    <w:rsid w:val="006C1B73"/>
    <w:rsid w:val="006C5C05"/>
    <w:rsid w:val="006D0CC6"/>
    <w:rsid w:val="006D5FEB"/>
    <w:rsid w:val="006D6BE6"/>
    <w:rsid w:val="006D710B"/>
    <w:rsid w:val="006E4B2D"/>
    <w:rsid w:val="006F0242"/>
    <w:rsid w:val="006F473E"/>
    <w:rsid w:val="00702DFC"/>
    <w:rsid w:val="00721BC4"/>
    <w:rsid w:val="007344D2"/>
    <w:rsid w:val="00734C0A"/>
    <w:rsid w:val="00736AA8"/>
    <w:rsid w:val="007448C5"/>
    <w:rsid w:val="007543CE"/>
    <w:rsid w:val="00754400"/>
    <w:rsid w:val="007637F8"/>
    <w:rsid w:val="00764480"/>
    <w:rsid w:val="00770AB1"/>
    <w:rsid w:val="007710B9"/>
    <w:rsid w:val="00780178"/>
    <w:rsid w:val="00791DF7"/>
    <w:rsid w:val="00795565"/>
    <w:rsid w:val="007A0BFF"/>
    <w:rsid w:val="007A27FE"/>
    <w:rsid w:val="007A60C4"/>
    <w:rsid w:val="007A78A5"/>
    <w:rsid w:val="007B5C19"/>
    <w:rsid w:val="007C5A90"/>
    <w:rsid w:val="007D278D"/>
    <w:rsid w:val="007D58FC"/>
    <w:rsid w:val="007D5D33"/>
    <w:rsid w:val="007E2BCA"/>
    <w:rsid w:val="007E48E8"/>
    <w:rsid w:val="007E4F3F"/>
    <w:rsid w:val="007F3DD0"/>
    <w:rsid w:val="007F3EF8"/>
    <w:rsid w:val="0080156D"/>
    <w:rsid w:val="00804BDE"/>
    <w:rsid w:val="008111B3"/>
    <w:rsid w:val="00811240"/>
    <w:rsid w:val="00815F51"/>
    <w:rsid w:val="0082722B"/>
    <w:rsid w:val="008317EF"/>
    <w:rsid w:val="00833C19"/>
    <w:rsid w:val="008436E3"/>
    <w:rsid w:val="0084383C"/>
    <w:rsid w:val="0084389F"/>
    <w:rsid w:val="00845FB2"/>
    <w:rsid w:val="00852F4C"/>
    <w:rsid w:val="00863893"/>
    <w:rsid w:val="00870C64"/>
    <w:rsid w:val="008746D9"/>
    <w:rsid w:val="00874A67"/>
    <w:rsid w:val="008808A1"/>
    <w:rsid w:val="008821B7"/>
    <w:rsid w:val="0088385E"/>
    <w:rsid w:val="00897C21"/>
    <w:rsid w:val="008A0B0A"/>
    <w:rsid w:val="008A2E61"/>
    <w:rsid w:val="008A31FC"/>
    <w:rsid w:val="008A50E3"/>
    <w:rsid w:val="008C1F04"/>
    <w:rsid w:val="008C1FE1"/>
    <w:rsid w:val="008E1ED0"/>
    <w:rsid w:val="008E5222"/>
    <w:rsid w:val="008E6895"/>
    <w:rsid w:val="00903207"/>
    <w:rsid w:val="00911E09"/>
    <w:rsid w:val="00933C0F"/>
    <w:rsid w:val="00943135"/>
    <w:rsid w:val="009521FA"/>
    <w:rsid w:val="00961ADD"/>
    <w:rsid w:val="00966AF9"/>
    <w:rsid w:val="00970C19"/>
    <w:rsid w:val="00971FD2"/>
    <w:rsid w:val="00973E41"/>
    <w:rsid w:val="00996BC6"/>
    <w:rsid w:val="009A3A33"/>
    <w:rsid w:val="009A3C4B"/>
    <w:rsid w:val="009A5D3B"/>
    <w:rsid w:val="009B003F"/>
    <w:rsid w:val="009B19C3"/>
    <w:rsid w:val="009C0966"/>
    <w:rsid w:val="009C4B95"/>
    <w:rsid w:val="009C57D6"/>
    <w:rsid w:val="009C5EB5"/>
    <w:rsid w:val="009D0D59"/>
    <w:rsid w:val="009D1948"/>
    <w:rsid w:val="009D77BC"/>
    <w:rsid w:val="009E1318"/>
    <w:rsid w:val="009E345B"/>
    <w:rsid w:val="009E3F4B"/>
    <w:rsid w:val="009F0884"/>
    <w:rsid w:val="009F5CD9"/>
    <w:rsid w:val="009F65BB"/>
    <w:rsid w:val="00A01CE6"/>
    <w:rsid w:val="00A01E3E"/>
    <w:rsid w:val="00A02BAB"/>
    <w:rsid w:val="00A10825"/>
    <w:rsid w:val="00A238F8"/>
    <w:rsid w:val="00A342DC"/>
    <w:rsid w:val="00A369D6"/>
    <w:rsid w:val="00A4034D"/>
    <w:rsid w:val="00A47546"/>
    <w:rsid w:val="00A52805"/>
    <w:rsid w:val="00A600D8"/>
    <w:rsid w:val="00A806DC"/>
    <w:rsid w:val="00A872B0"/>
    <w:rsid w:val="00AA655A"/>
    <w:rsid w:val="00AB4654"/>
    <w:rsid w:val="00AC13A6"/>
    <w:rsid w:val="00AC5D87"/>
    <w:rsid w:val="00AD4AF9"/>
    <w:rsid w:val="00AD665B"/>
    <w:rsid w:val="00AD77F6"/>
    <w:rsid w:val="00AD7AAA"/>
    <w:rsid w:val="00AE7D1D"/>
    <w:rsid w:val="00AF1038"/>
    <w:rsid w:val="00B04030"/>
    <w:rsid w:val="00B0492F"/>
    <w:rsid w:val="00B06D02"/>
    <w:rsid w:val="00B11702"/>
    <w:rsid w:val="00B11B2D"/>
    <w:rsid w:val="00B22989"/>
    <w:rsid w:val="00B229B7"/>
    <w:rsid w:val="00B2309E"/>
    <w:rsid w:val="00B23D84"/>
    <w:rsid w:val="00B24B2A"/>
    <w:rsid w:val="00B327FD"/>
    <w:rsid w:val="00B40D98"/>
    <w:rsid w:val="00B44B91"/>
    <w:rsid w:val="00B537D8"/>
    <w:rsid w:val="00B60BA0"/>
    <w:rsid w:val="00B6287B"/>
    <w:rsid w:val="00B628AC"/>
    <w:rsid w:val="00B658B3"/>
    <w:rsid w:val="00B74208"/>
    <w:rsid w:val="00B75073"/>
    <w:rsid w:val="00B77591"/>
    <w:rsid w:val="00B80A79"/>
    <w:rsid w:val="00B81CD1"/>
    <w:rsid w:val="00B8396A"/>
    <w:rsid w:val="00B83E56"/>
    <w:rsid w:val="00B928DC"/>
    <w:rsid w:val="00B9408B"/>
    <w:rsid w:val="00BA1195"/>
    <w:rsid w:val="00BA7EC5"/>
    <w:rsid w:val="00BB3387"/>
    <w:rsid w:val="00BB4BD2"/>
    <w:rsid w:val="00BD2A50"/>
    <w:rsid w:val="00BE4868"/>
    <w:rsid w:val="00BF2A42"/>
    <w:rsid w:val="00C01E2D"/>
    <w:rsid w:val="00C04841"/>
    <w:rsid w:val="00C0574D"/>
    <w:rsid w:val="00C2002D"/>
    <w:rsid w:val="00C25A73"/>
    <w:rsid w:val="00C3096A"/>
    <w:rsid w:val="00C3119B"/>
    <w:rsid w:val="00C463C6"/>
    <w:rsid w:val="00C552E6"/>
    <w:rsid w:val="00C93383"/>
    <w:rsid w:val="00C94326"/>
    <w:rsid w:val="00C9491B"/>
    <w:rsid w:val="00CA26A4"/>
    <w:rsid w:val="00CB6DDA"/>
    <w:rsid w:val="00CB74D1"/>
    <w:rsid w:val="00CC40F7"/>
    <w:rsid w:val="00CC4DA6"/>
    <w:rsid w:val="00CD3A21"/>
    <w:rsid w:val="00CD427D"/>
    <w:rsid w:val="00CD5214"/>
    <w:rsid w:val="00CD581B"/>
    <w:rsid w:val="00CD76B5"/>
    <w:rsid w:val="00CE3C2D"/>
    <w:rsid w:val="00CE7E93"/>
    <w:rsid w:val="00CF0D0E"/>
    <w:rsid w:val="00CF4690"/>
    <w:rsid w:val="00D02A98"/>
    <w:rsid w:val="00D12153"/>
    <w:rsid w:val="00D175D6"/>
    <w:rsid w:val="00D26194"/>
    <w:rsid w:val="00D3105D"/>
    <w:rsid w:val="00D36AA9"/>
    <w:rsid w:val="00D50D81"/>
    <w:rsid w:val="00D53351"/>
    <w:rsid w:val="00D60EC2"/>
    <w:rsid w:val="00D61A5C"/>
    <w:rsid w:val="00D61FC1"/>
    <w:rsid w:val="00D620C5"/>
    <w:rsid w:val="00D70FE5"/>
    <w:rsid w:val="00D724D4"/>
    <w:rsid w:val="00D739DB"/>
    <w:rsid w:val="00D80F4F"/>
    <w:rsid w:val="00D86AD7"/>
    <w:rsid w:val="00D951C3"/>
    <w:rsid w:val="00D97AC3"/>
    <w:rsid w:val="00DA4EDA"/>
    <w:rsid w:val="00DB0E3F"/>
    <w:rsid w:val="00DB629D"/>
    <w:rsid w:val="00DC2D1E"/>
    <w:rsid w:val="00DC5E17"/>
    <w:rsid w:val="00DD0E83"/>
    <w:rsid w:val="00DD2C22"/>
    <w:rsid w:val="00DD6BC4"/>
    <w:rsid w:val="00DE223D"/>
    <w:rsid w:val="00DE719B"/>
    <w:rsid w:val="00DF7C96"/>
    <w:rsid w:val="00E03B5C"/>
    <w:rsid w:val="00E159BE"/>
    <w:rsid w:val="00E33D96"/>
    <w:rsid w:val="00E43465"/>
    <w:rsid w:val="00E55E36"/>
    <w:rsid w:val="00E605BE"/>
    <w:rsid w:val="00E61B25"/>
    <w:rsid w:val="00E77EC3"/>
    <w:rsid w:val="00E82432"/>
    <w:rsid w:val="00E834D9"/>
    <w:rsid w:val="00E94E09"/>
    <w:rsid w:val="00E95F13"/>
    <w:rsid w:val="00E9766E"/>
    <w:rsid w:val="00EA2308"/>
    <w:rsid w:val="00EB0835"/>
    <w:rsid w:val="00EB1951"/>
    <w:rsid w:val="00EB35C2"/>
    <w:rsid w:val="00EC6B94"/>
    <w:rsid w:val="00EC7AED"/>
    <w:rsid w:val="00ED17D7"/>
    <w:rsid w:val="00ED1937"/>
    <w:rsid w:val="00ED334E"/>
    <w:rsid w:val="00EE41AC"/>
    <w:rsid w:val="00F25430"/>
    <w:rsid w:val="00F31BA9"/>
    <w:rsid w:val="00F3472A"/>
    <w:rsid w:val="00F44022"/>
    <w:rsid w:val="00F5158A"/>
    <w:rsid w:val="00F56654"/>
    <w:rsid w:val="00F56BD4"/>
    <w:rsid w:val="00F61878"/>
    <w:rsid w:val="00F74945"/>
    <w:rsid w:val="00F75974"/>
    <w:rsid w:val="00FB3D9F"/>
    <w:rsid w:val="00FB5E9A"/>
    <w:rsid w:val="00FB7AFA"/>
    <w:rsid w:val="00FC1A95"/>
    <w:rsid w:val="00FD0893"/>
    <w:rsid w:val="00FE0DC7"/>
    <w:rsid w:val="00FF15B3"/>
    <w:rsid w:val="00FF27C9"/>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B12C9D5-0C16-464E-AF05-25A885C7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9F"/>
  </w:style>
  <w:style w:type="paragraph" w:styleId="Ttulo1">
    <w:name w:val="heading 1"/>
    <w:basedOn w:val="Normal"/>
    <w:next w:val="Normal"/>
    <w:link w:val="Ttulo1Car"/>
    <w:uiPriority w:val="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0492F"/>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B0492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B0492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link w:val="ROMANOSCar"/>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513E4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8808A1"/>
  </w:style>
  <w:style w:type="numbering" w:customStyle="1" w:styleId="Sinlista11">
    <w:name w:val="Sin lista11"/>
    <w:next w:val="Sinlista"/>
    <w:uiPriority w:val="99"/>
    <w:semiHidden/>
    <w:unhideWhenUsed/>
    <w:rsid w:val="008808A1"/>
  </w:style>
  <w:style w:type="character" w:customStyle="1" w:styleId="MapadeldocumentoCar1">
    <w:name w:val="Mapa del documento Car1"/>
    <w:basedOn w:val="Fuentedeprrafopredeter"/>
    <w:uiPriority w:val="99"/>
    <w:semiHidden/>
    <w:rsid w:val="008808A1"/>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8808A1"/>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8808A1"/>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8808A1"/>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8808A1"/>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8808A1"/>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8808A1"/>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8808A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8808A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8808A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8808A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8808A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8808A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8808A1"/>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8808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8808A1"/>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8808A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8808A1"/>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8808A1"/>
  </w:style>
  <w:style w:type="table" w:customStyle="1" w:styleId="Tablaconcuadrcula11">
    <w:name w:val="Tabla con cuadrícula11"/>
    <w:basedOn w:val="Tablanormal"/>
    <w:next w:val="Tablaconcuadrcula"/>
    <w:uiPriority w:val="59"/>
    <w:rsid w:val="008808A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B0492F"/>
    <w:rPr>
      <w:rFonts w:ascii="Bookman Old Style" w:eastAsia="Times New Roman" w:hAnsi="Bookman Old Style" w:cs="Times New Roman"/>
      <w:b/>
      <w:i/>
      <w:sz w:val="24"/>
      <w:szCs w:val="20"/>
      <w:lang w:val="es-ES" w:eastAsia="es-ES"/>
    </w:rPr>
  </w:style>
  <w:style w:type="character" w:customStyle="1" w:styleId="Ttulo7Car">
    <w:name w:val="Título 7 Car"/>
    <w:basedOn w:val="Fuentedeprrafopredeter"/>
    <w:link w:val="Ttulo7"/>
    <w:rsid w:val="00B0492F"/>
    <w:rPr>
      <w:rFonts w:ascii="Arial Narrow" w:eastAsia="Times New Roman" w:hAnsi="Arial Narrow" w:cs="Times New Roman"/>
      <w:b/>
      <w:bCs/>
      <w:sz w:val="24"/>
      <w:lang w:val="es-ES_tradnl" w:eastAsia="es-ES"/>
    </w:rPr>
  </w:style>
  <w:style w:type="character" w:customStyle="1" w:styleId="Ttulo9Car">
    <w:name w:val="Título 9 Car"/>
    <w:basedOn w:val="Fuentedeprrafopredeter"/>
    <w:link w:val="Ttulo9"/>
    <w:rsid w:val="00B0492F"/>
    <w:rPr>
      <w:rFonts w:ascii="Arial Narrow" w:eastAsia="Times New Roman" w:hAnsi="Arial Narrow" w:cs="Times New Roman"/>
      <w:b/>
      <w:bCs/>
      <w:sz w:val="18"/>
      <w:szCs w:val="20"/>
      <w:lang w:val="es-ES_tradnl" w:eastAsia="es-ES"/>
    </w:rPr>
  </w:style>
  <w:style w:type="numbering" w:customStyle="1" w:styleId="Sinlista3">
    <w:name w:val="Sin lista3"/>
    <w:next w:val="Sinlista"/>
    <w:uiPriority w:val="99"/>
    <w:semiHidden/>
    <w:unhideWhenUsed/>
    <w:rsid w:val="00B0492F"/>
  </w:style>
  <w:style w:type="numbering" w:customStyle="1" w:styleId="Sinlista12">
    <w:name w:val="Sin lista12"/>
    <w:next w:val="Sinlista"/>
    <w:uiPriority w:val="99"/>
    <w:semiHidden/>
    <w:unhideWhenUsed/>
    <w:rsid w:val="00B0492F"/>
  </w:style>
  <w:style w:type="table" w:customStyle="1" w:styleId="Tablaconcuadrcula3">
    <w:name w:val="Tabla con cuadrícula3"/>
    <w:basedOn w:val="Tablanormal"/>
    <w:next w:val="Tablaconcuadrcula"/>
    <w:uiPriority w:val="59"/>
    <w:rsid w:val="00B0492F"/>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B0492F"/>
  </w:style>
  <w:style w:type="paragraph" w:styleId="Sangra3detindependiente">
    <w:name w:val="Body Text Indent 3"/>
    <w:basedOn w:val="Normal"/>
    <w:link w:val="Sangra3detindependienteCar"/>
    <w:rsid w:val="00B0492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B0492F"/>
    <w:rPr>
      <w:rFonts w:ascii="Times New Roman" w:eastAsia="Times New Roman" w:hAnsi="Times New Roman" w:cs="Times New Roman"/>
      <w:szCs w:val="20"/>
      <w:lang w:val="es-ES_tradnl" w:eastAsia="es-ES"/>
    </w:rPr>
  </w:style>
  <w:style w:type="paragraph" w:customStyle="1" w:styleId="normsmall">
    <w:name w:val="normsmall"/>
    <w:basedOn w:val="Normal"/>
    <w:rsid w:val="00B0492F"/>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B0492F"/>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B0492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0492F"/>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B0492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B0492F"/>
    <w:rPr>
      <w:rFonts w:ascii="Courier New" w:hAnsi="Courier New"/>
    </w:rPr>
  </w:style>
  <w:style w:type="character" w:customStyle="1" w:styleId="WW8Num2z2">
    <w:name w:val="WW8Num2z2"/>
    <w:rsid w:val="00B0492F"/>
    <w:rPr>
      <w:rFonts w:ascii="Wingdings" w:hAnsi="Wingdings"/>
    </w:rPr>
  </w:style>
  <w:style w:type="character" w:customStyle="1" w:styleId="WW8Num1z2">
    <w:name w:val="WW8Num1z2"/>
    <w:rsid w:val="00B0492F"/>
    <w:rPr>
      <w:rFonts w:ascii="Wingdings" w:hAnsi="Wingdings"/>
    </w:rPr>
  </w:style>
  <w:style w:type="character" w:customStyle="1" w:styleId="WW8Num3z0">
    <w:name w:val="WW8Num3z0"/>
    <w:rsid w:val="00B0492F"/>
    <w:rPr>
      <w:rFonts w:ascii="Symbol" w:hAnsi="Symbol"/>
    </w:rPr>
  </w:style>
  <w:style w:type="character" w:customStyle="1" w:styleId="WW-Absatz-Standardschriftart11">
    <w:name w:val="WW-Absatz-Standardschriftart11"/>
    <w:rsid w:val="00B0492F"/>
  </w:style>
  <w:style w:type="table" w:customStyle="1" w:styleId="Tablaconcuadrcula12">
    <w:name w:val="Tabla con cuadrícula12"/>
    <w:basedOn w:val="Tablanormal"/>
    <w:next w:val="Tablaconcuadrcula"/>
    <w:rsid w:val="00B0492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B0492F"/>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B0492F"/>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B0492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92F"/>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B0492F"/>
  </w:style>
  <w:style w:type="table" w:customStyle="1" w:styleId="TableNormal1">
    <w:name w:val="Table Normal1"/>
    <w:rsid w:val="00B0492F"/>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B0492F"/>
    <w:rPr>
      <w:rFonts w:ascii="Times New Roman" w:eastAsia="Times New Roman" w:hAnsi="Times New Roman" w:cs="Times New Roman"/>
      <w:b/>
      <w:sz w:val="20"/>
      <w:szCs w:val="20"/>
      <w:lang w:val="es-ES_tradnl" w:eastAsia="es-ES"/>
    </w:rPr>
  </w:style>
  <w:style w:type="paragraph" w:customStyle="1" w:styleId="xl25">
    <w:name w:val="xl25"/>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B0492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B04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492F"/>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B0492F"/>
    <w:pPr>
      <w:spacing w:after="101" w:line="216" w:lineRule="exact"/>
      <w:ind w:firstLine="288"/>
      <w:jc w:val="both"/>
    </w:pPr>
    <w:rPr>
      <w:rFonts w:ascii="Arial" w:hAnsi="Arial" w:cs="Arial"/>
      <w:sz w:val="18"/>
      <w:szCs w:val="20"/>
    </w:rPr>
  </w:style>
  <w:style w:type="character" w:customStyle="1" w:styleId="StrongEmphasis">
    <w:name w:val="Strong Emphasis"/>
    <w:rsid w:val="00B0492F"/>
    <w:rPr>
      <w:b/>
      <w:bCs/>
    </w:rPr>
  </w:style>
  <w:style w:type="character" w:customStyle="1" w:styleId="SinespaciadoCar">
    <w:name w:val="Sin espaciado Car"/>
    <w:link w:val="Sinespaciado"/>
    <w:uiPriority w:val="1"/>
    <w:locked/>
    <w:rsid w:val="00B0492F"/>
    <w:rPr>
      <w:rFonts w:ascii="Calibri" w:eastAsia="Times New Roman" w:hAnsi="Calibri" w:cs="Times New Roman"/>
      <w:lang w:eastAsia="es-MX"/>
    </w:rPr>
  </w:style>
  <w:style w:type="character" w:customStyle="1" w:styleId="PrrafodelistaCar">
    <w:name w:val="Párrafo de lista Car"/>
    <w:link w:val="Prrafodelista"/>
    <w:uiPriority w:val="34"/>
    <w:locked/>
    <w:rsid w:val="00B0492F"/>
  </w:style>
  <w:style w:type="character" w:customStyle="1" w:styleId="TextodegloboCar1">
    <w:name w:val="Texto de globo Car1"/>
    <w:uiPriority w:val="99"/>
    <w:semiHidden/>
    <w:rsid w:val="00B0492F"/>
    <w:rPr>
      <w:rFonts w:ascii="Segoe UI" w:eastAsia="Calibri" w:hAnsi="Segoe UI" w:cs="Segoe UI"/>
      <w:sz w:val="18"/>
      <w:szCs w:val="18"/>
      <w:lang w:val="es-ES_tradnl"/>
    </w:rPr>
  </w:style>
  <w:style w:type="character" w:customStyle="1" w:styleId="TextoCar">
    <w:name w:val="Texto Car"/>
    <w:link w:val="Texto"/>
    <w:locked/>
    <w:rsid w:val="00B0492F"/>
    <w:rPr>
      <w:rFonts w:ascii="Arial" w:eastAsia="Times New Roman" w:hAnsi="Arial" w:cs="Arial"/>
      <w:sz w:val="18"/>
      <w:szCs w:val="18"/>
      <w:lang w:eastAsia="es-ES"/>
    </w:rPr>
  </w:style>
  <w:style w:type="character" w:customStyle="1" w:styleId="ROMANOSCar">
    <w:name w:val="ROMANOS Car"/>
    <w:link w:val="ROMANOS"/>
    <w:locked/>
    <w:rsid w:val="00B0492F"/>
    <w:rPr>
      <w:rFonts w:ascii="Arial" w:eastAsia="Times New Roman" w:hAnsi="Arial" w:cs="Times New Roman"/>
      <w:sz w:val="18"/>
      <w:szCs w:val="20"/>
      <w:lang w:eastAsia="es-ES"/>
    </w:rPr>
  </w:style>
  <w:style w:type="paragraph" w:customStyle="1" w:styleId="Titulo1">
    <w:name w:val="Titulo 1"/>
    <w:basedOn w:val="Normal"/>
    <w:rsid w:val="00B0492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B0492F"/>
  </w:style>
  <w:style w:type="paragraph" w:customStyle="1" w:styleId="Pa6">
    <w:name w:val="Pa6"/>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B0492F"/>
    <w:pPr>
      <w:spacing w:line="201" w:lineRule="atLeast"/>
    </w:pPr>
    <w:rPr>
      <w:rFonts w:ascii="DIN" w:hAnsi="DIN" w:cs="Times New Roman"/>
      <w:color w:val="auto"/>
      <w:lang w:val="es-ES" w:eastAsia="en-US"/>
    </w:rPr>
  </w:style>
  <w:style w:type="paragraph" w:customStyle="1" w:styleId="Pa12">
    <w:name w:val="Pa12"/>
    <w:basedOn w:val="Default"/>
    <w:next w:val="Default"/>
    <w:rsid w:val="00B0492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B0492F"/>
    <w:rPr>
      <w:rFonts w:ascii="Calibri" w:eastAsia="Calibri" w:hAnsi="Calibri" w:cs="Times New Roman"/>
      <w:lang w:val="es-ES_tradnl"/>
    </w:rPr>
  </w:style>
  <w:style w:type="paragraph" w:customStyle="1" w:styleId="Pa13">
    <w:name w:val="Pa13"/>
    <w:basedOn w:val="Default"/>
    <w:next w:val="Default"/>
    <w:rsid w:val="00B0492F"/>
    <w:pPr>
      <w:spacing w:line="201" w:lineRule="atLeast"/>
    </w:pPr>
    <w:rPr>
      <w:rFonts w:ascii="DIN" w:hAnsi="DIN" w:cs="Times New Roman"/>
      <w:color w:val="auto"/>
      <w:lang w:val="es-ES" w:eastAsia="en-US"/>
    </w:rPr>
  </w:style>
  <w:style w:type="character" w:customStyle="1" w:styleId="A11">
    <w:name w:val="A11"/>
    <w:rsid w:val="00B0492F"/>
    <w:rPr>
      <w:color w:val="000000"/>
      <w:sz w:val="11"/>
    </w:rPr>
  </w:style>
  <w:style w:type="table" w:customStyle="1" w:styleId="Tablaconcuadrcula4">
    <w:name w:val="Tabla con cuadrícula4"/>
    <w:basedOn w:val="Tablanormal"/>
    <w:next w:val="Tablaconcuadrcula"/>
    <w:rsid w:val="009A3C4B"/>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6D710B"/>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6D710B"/>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6D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6D710B"/>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6D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04F8-2021-454A-A8F0-1952B306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19</Pages>
  <Words>8534</Words>
  <Characters>46942</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5</cp:revision>
  <cp:lastPrinted>2017-03-29T19:44:00Z</cp:lastPrinted>
  <dcterms:created xsi:type="dcterms:W3CDTF">2017-02-27T23:33:00Z</dcterms:created>
  <dcterms:modified xsi:type="dcterms:W3CDTF">2017-04-07T17:20:00Z</dcterms:modified>
</cp:coreProperties>
</file>