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B1" w:rsidRPr="002F71B1" w:rsidRDefault="002F71B1" w:rsidP="002F71B1">
      <w:pPr>
        <w:spacing w:after="160" w:line="256" w:lineRule="auto"/>
        <w:jc w:val="both"/>
        <w:rPr>
          <w:rFonts w:ascii="Calibri" w:hAnsi="Calibri" w:cs="Calibri"/>
          <w:b/>
          <w:sz w:val="24"/>
          <w:szCs w:val="24"/>
          <w:lang w:val="es-MX"/>
        </w:rPr>
      </w:pPr>
      <w:bookmarkStart w:id="0" w:name="_GoBack"/>
      <w:bookmarkEnd w:id="0"/>
      <w:r w:rsidRPr="002F71B1">
        <w:rPr>
          <w:rFonts w:ascii="Calibri" w:hAnsi="Calibri" w:cs="Calibri"/>
          <w:b/>
          <w:sz w:val="24"/>
          <w:szCs w:val="24"/>
          <w:lang w:val="es-MX"/>
        </w:rPr>
        <w:t>ORDEN DEL DIA SESION ORDINARIA NUMERO 69 DE FECHA 22 DE ABRIL DEL 2021.</w:t>
      </w:r>
    </w:p>
    <w:p w:rsidR="002F71B1" w:rsidRDefault="002F71B1" w:rsidP="002F71B1">
      <w:pPr>
        <w:spacing w:after="160" w:line="256" w:lineRule="auto"/>
        <w:jc w:val="both"/>
        <w:rPr>
          <w:rFonts w:ascii="Calibri" w:hAnsi="Calibri" w:cs="Calibri"/>
          <w:lang w:val="es-MX"/>
        </w:rPr>
      </w:pPr>
    </w:p>
    <w:p w:rsidR="002F71B1" w:rsidRPr="002F71B1" w:rsidRDefault="002F71B1" w:rsidP="002F71B1">
      <w:pPr>
        <w:spacing w:after="160" w:line="256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2F71B1">
        <w:rPr>
          <w:rFonts w:ascii="Calibri" w:hAnsi="Calibri" w:cs="Calibri"/>
          <w:sz w:val="24"/>
          <w:szCs w:val="24"/>
          <w:lang w:val="es-MX"/>
        </w:rPr>
        <w:t>1.- Lista de asistencia;</w:t>
      </w:r>
    </w:p>
    <w:p w:rsidR="002F71B1" w:rsidRPr="002F71B1" w:rsidRDefault="002F71B1" w:rsidP="002F71B1">
      <w:pPr>
        <w:spacing w:after="160" w:line="256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2F71B1">
        <w:rPr>
          <w:rFonts w:ascii="Calibri" w:hAnsi="Calibri" w:cs="Calibri"/>
          <w:sz w:val="24"/>
          <w:szCs w:val="24"/>
          <w:lang w:val="es-MX"/>
        </w:rPr>
        <w:t>2.- lectura del acta 68 de la sesión ordinaria del día 28 de marzo del 2021;</w:t>
      </w:r>
    </w:p>
    <w:p w:rsidR="002F71B1" w:rsidRPr="002F71B1" w:rsidRDefault="002F71B1" w:rsidP="002F71B1">
      <w:pPr>
        <w:spacing w:after="160" w:line="256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2F71B1">
        <w:rPr>
          <w:rFonts w:ascii="Calibri" w:hAnsi="Calibri" w:cs="Calibri"/>
          <w:sz w:val="24"/>
          <w:szCs w:val="24"/>
          <w:lang w:val="es-MX"/>
        </w:rPr>
        <w:t>3.- propuesta para la aplicación de los recursos del ramo 33 fondo IV aportaciones para el fortalecimiento de los municipios y de las demarcaciones territoriales del distrito federal para el ejercicio 2021.</w:t>
      </w:r>
    </w:p>
    <w:p w:rsidR="002F71B1" w:rsidRPr="002F71B1" w:rsidRDefault="002F71B1" w:rsidP="002F71B1">
      <w:pPr>
        <w:spacing w:after="160" w:line="256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2F71B1">
        <w:rPr>
          <w:rFonts w:ascii="Calibri" w:hAnsi="Calibri" w:cs="Calibri"/>
          <w:sz w:val="24"/>
          <w:szCs w:val="24"/>
          <w:lang w:val="es-MX"/>
        </w:rPr>
        <w:t xml:space="preserve">4.- Presentación de la solicitud de licencia sin goce de sueldo de la regidora Erika Janeth cabrera palacios; </w:t>
      </w:r>
    </w:p>
    <w:p w:rsidR="002F71B1" w:rsidRPr="002F71B1" w:rsidRDefault="002F71B1" w:rsidP="002F71B1">
      <w:pPr>
        <w:spacing w:after="160" w:line="256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2F71B1">
        <w:rPr>
          <w:rFonts w:ascii="Calibri" w:hAnsi="Calibri" w:cs="Calibri"/>
          <w:sz w:val="24"/>
          <w:szCs w:val="24"/>
          <w:lang w:val="es-MX"/>
        </w:rPr>
        <w:t>5.- asuntos generales; y</w:t>
      </w:r>
    </w:p>
    <w:p w:rsidR="002F71B1" w:rsidRPr="002F71B1" w:rsidRDefault="002F71B1" w:rsidP="002F71B1">
      <w:pPr>
        <w:spacing w:after="160" w:line="256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2F71B1">
        <w:rPr>
          <w:rFonts w:ascii="Calibri" w:hAnsi="Calibri" w:cs="Calibri"/>
          <w:sz w:val="24"/>
          <w:szCs w:val="24"/>
          <w:lang w:val="es-MX"/>
        </w:rPr>
        <w:t xml:space="preserve">6.-clausura de la </w:t>
      </w:r>
      <w:proofErr w:type="gramStart"/>
      <w:r w:rsidRPr="002F71B1">
        <w:rPr>
          <w:rFonts w:ascii="Calibri" w:hAnsi="Calibri" w:cs="Calibri"/>
          <w:sz w:val="24"/>
          <w:szCs w:val="24"/>
          <w:lang w:val="es-MX"/>
        </w:rPr>
        <w:t>sesión..</w:t>
      </w:r>
      <w:proofErr w:type="gramEnd"/>
    </w:p>
    <w:p w:rsidR="002D63AD" w:rsidRPr="002F71B1" w:rsidRDefault="002D63AD">
      <w:pPr>
        <w:rPr>
          <w:sz w:val="24"/>
          <w:szCs w:val="24"/>
        </w:rPr>
      </w:pPr>
    </w:p>
    <w:sectPr w:rsidR="002D63AD" w:rsidRPr="002F7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1"/>
    <w:rsid w:val="002D63AD"/>
    <w:rsid w:val="002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3815"/>
  <w15:chartTrackingRefBased/>
  <w15:docId w15:val="{90B11A69-542F-4B90-8676-1A625C29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B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2021-05-18T15:55:00Z</dcterms:created>
  <dcterms:modified xsi:type="dcterms:W3CDTF">2021-05-18T15:56:00Z</dcterms:modified>
</cp:coreProperties>
</file>