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E7" w:rsidRDefault="002F3AE7" w:rsidP="002F3AE7">
      <w:pPr>
        <w:pStyle w:val="Prrafodelista"/>
        <w:jc w:val="both"/>
        <w:rPr>
          <w:rFonts w:ascii="Century Gothic" w:hAnsi="Century Gothic"/>
          <w:b/>
          <w:sz w:val="28"/>
          <w:szCs w:val="28"/>
        </w:rPr>
      </w:pPr>
    </w:p>
    <w:p w:rsidR="002F3AE7" w:rsidRDefault="002F3AE7" w:rsidP="002F3AE7">
      <w:pPr>
        <w:pStyle w:val="Prrafodelista"/>
        <w:jc w:val="both"/>
        <w:rPr>
          <w:rFonts w:ascii="Century Gothic" w:hAnsi="Century Gothic"/>
          <w:b/>
          <w:sz w:val="28"/>
          <w:szCs w:val="28"/>
        </w:rPr>
      </w:pPr>
    </w:p>
    <w:p w:rsidR="002F3AE7" w:rsidRDefault="002F3AE7" w:rsidP="002F3AE7">
      <w:pPr>
        <w:pStyle w:val="Prrafodelista"/>
        <w:jc w:val="both"/>
        <w:rPr>
          <w:rFonts w:ascii="Century Gothic" w:hAnsi="Century Gothic"/>
          <w:b/>
          <w:sz w:val="28"/>
          <w:szCs w:val="28"/>
        </w:rPr>
      </w:pPr>
      <w:r w:rsidRPr="002F3AE7">
        <w:rPr>
          <w:rFonts w:ascii="Century Gothic" w:hAnsi="Century Gothic"/>
          <w:b/>
          <w:sz w:val="28"/>
          <w:szCs w:val="28"/>
        </w:rPr>
        <w:t xml:space="preserve">ORDEN DEL DIA.- SESION EXTRAORDINARIA </w:t>
      </w:r>
      <w:r>
        <w:rPr>
          <w:rFonts w:ascii="Century Gothic" w:hAnsi="Century Gothic"/>
          <w:b/>
          <w:sz w:val="28"/>
          <w:szCs w:val="28"/>
        </w:rPr>
        <w:t xml:space="preserve">NUM. 80 </w:t>
      </w:r>
      <w:bookmarkStart w:id="0" w:name="_GoBack"/>
      <w:bookmarkEnd w:id="0"/>
      <w:r w:rsidRPr="002F3AE7">
        <w:rPr>
          <w:rFonts w:ascii="Century Gothic" w:hAnsi="Century Gothic"/>
          <w:b/>
          <w:sz w:val="28"/>
          <w:szCs w:val="28"/>
        </w:rPr>
        <w:t>DE FECHA 25 DE AGOSTO DEL 2021.</w:t>
      </w:r>
    </w:p>
    <w:p w:rsidR="002F3AE7" w:rsidRPr="002F3AE7" w:rsidRDefault="002F3AE7" w:rsidP="002F3AE7">
      <w:pPr>
        <w:pStyle w:val="Prrafodelista"/>
        <w:jc w:val="both"/>
        <w:rPr>
          <w:rFonts w:ascii="Century Gothic" w:hAnsi="Century Gothic"/>
          <w:b/>
          <w:sz w:val="28"/>
          <w:szCs w:val="28"/>
        </w:rPr>
      </w:pPr>
    </w:p>
    <w:p w:rsidR="002F3AE7" w:rsidRPr="002F3AE7" w:rsidRDefault="002F3AE7" w:rsidP="002F3AE7">
      <w:pPr>
        <w:pStyle w:val="Prrafodelista"/>
        <w:jc w:val="both"/>
        <w:rPr>
          <w:rFonts w:ascii="Century Gothic" w:hAnsi="Century Gothic"/>
          <w:sz w:val="28"/>
          <w:szCs w:val="28"/>
        </w:rPr>
      </w:pPr>
    </w:p>
    <w:p w:rsidR="002F3AE7" w:rsidRPr="002F3AE7" w:rsidRDefault="002F3AE7" w:rsidP="002F3AE7">
      <w:pPr>
        <w:pStyle w:val="Prrafodelista"/>
        <w:jc w:val="both"/>
        <w:rPr>
          <w:rFonts w:ascii="Century Gothic" w:hAnsi="Century Gothic"/>
          <w:sz w:val="28"/>
          <w:szCs w:val="28"/>
        </w:rPr>
      </w:pPr>
      <w:r w:rsidRPr="002F3AE7">
        <w:rPr>
          <w:rFonts w:ascii="Century Gothic" w:hAnsi="Century Gothic"/>
          <w:sz w:val="28"/>
          <w:szCs w:val="28"/>
        </w:rPr>
        <w:t>1.- Lista de asistencia.</w:t>
      </w:r>
    </w:p>
    <w:p w:rsidR="002F3AE7" w:rsidRPr="002F3AE7" w:rsidRDefault="002F3AE7" w:rsidP="002F3AE7">
      <w:pPr>
        <w:ind w:left="709"/>
        <w:jc w:val="both"/>
        <w:rPr>
          <w:rFonts w:ascii="Century Gothic" w:hAnsi="Century Gothic"/>
          <w:sz w:val="28"/>
          <w:szCs w:val="28"/>
        </w:rPr>
      </w:pPr>
      <w:r w:rsidRPr="002F3AE7">
        <w:rPr>
          <w:rFonts w:ascii="Century Gothic" w:hAnsi="Century Gothic"/>
          <w:sz w:val="28"/>
          <w:szCs w:val="28"/>
        </w:rPr>
        <w:t>2.- Presentación del Dictamen que contiene la Propuesta para que sea considerado el Ciudadano José Isabel Hernández Rodríguez para que ocupe el cargo de Cronista Municipal, así como el Ciudadano Emilio Machuca Vega para que ocupe el cargo de Cronista Emérito;</w:t>
      </w:r>
    </w:p>
    <w:p w:rsidR="002F3AE7" w:rsidRPr="002F3AE7" w:rsidRDefault="002F3AE7" w:rsidP="002F3AE7">
      <w:pPr>
        <w:spacing w:line="360" w:lineRule="auto"/>
        <w:ind w:left="709"/>
        <w:jc w:val="both"/>
        <w:rPr>
          <w:rFonts w:ascii="Century Gothic" w:hAnsi="Century Gothic"/>
          <w:sz w:val="28"/>
          <w:szCs w:val="28"/>
        </w:rPr>
      </w:pPr>
      <w:r w:rsidRPr="002F3AE7">
        <w:rPr>
          <w:rFonts w:ascii="Century Gothic" w:hAnsi="Century Gothic"/>
          <w:sz w:val="28"/>
          <w:szCs w:val="28"/>
        </w:rPr>
        <w:t>3.- Toma de Protesta para el cargo de Cronista Municipal: del Ciudadano José Isabel Hernández Rodríguez;</w:t>
      </w:r>
    </w:p>
    <w:p w:rsidR="002F3AE7" w:rsidRPr="002F3AE7" w:rsidRDefault="002F3AE7" w:rsidP="002F3AE7">
      <w:pPr>
        <w:pStyle w:val="Prrafodelista"/>
        <w:jc w:val="both"/>
        <w:rPr>
          <w:rFonts w:ascii="Century Gothic" w:hAnsi="Century Gothic"/>
          <w:sz w:val="28"/>
          <w:szCs w:val="28"/>
        </w:rPr>
      </w:pPr>
      <w:r w:rsidRPr="002F3AE7">
        <w:rPr>
          <w:rFonts w:ascii="Century Gothic" w:hAnsi="Century Gothic"/>
          <w:sz w:val="28"/>
          <w:szCs w:val="28"/>
        </w:rPr>
        <w:t>4.- Clausura de la Sesión.</w:t>
      </w:r>
    </w:p>
    <w:p w:rsidR="002F3AE7" w:rsidRPr="002F3AE7" w:rsidRDefault="002F3AE7" w:rsidP="002F3AE7">
      <w:pPr>
        <w:pStyle w:val="Prrafodelista"/>
        <w:jc w:val="both"/>
        <w:rPr>
          <w:rFonts w:ascii="Century Gothic" w:hAnsi="Century Gothic"/>
          <w:sz w:val="28"/>
          <w:szCs w:val="28"/>
        </w:rPr>
      </w:pPr>
    </w:p>
    <w:p w:rsidR="00DC73C7" w:rsidRDefault="00DC73C7"/>
    <w:sectPr w:rsidR="00DC73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E7"/>
    <w:rsid w:val="002F3AE7"/>
    <w:rsid w:val="00DC73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333A"/>
  <w15:chartTrackingRefBased/>
  <w15:docId w15:val="{0A9CB1D2-532D-4323-A391-4D048196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E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424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SINDICOS Y REGIDORES</dc:creator>
  <cp:keywords/>
  <dc:description/>
  <cp:lastModifiedBy>SINDICOS Y REGIDORES</cp:lastModifiedBy>
  <cp:revision>1</cp:revision>
  <dcterms:created xsi:type="dcterms:W3CDTF">2021-08-31T16:18:00Z</dcterms:created>
  <dcterms:modified xsi:type="dcterms:W3CDTF">2021-08-31T16:20:00Z</dcterms:modified>
</cp:coreProperties>
</file>